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0AA3" w14:textId="77777777" w:rsidR="00FD0FE6" w:rsidRPr="001F645C" w:rsidRDefault="00FD0FE6" w:rsidP="001F645C">
      <w:pPr>
        <w:autoSpaceDE w:val="0"/>
        <w:autoSpaceDN w:val="0"/>
        <w:adjustRightInd w:val="0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color w:val="000000"/>
          <w:sz w:val="22"/>
          <w:szCs w:val="22"/>
        </w:rPr>
      </w:pPr>
      <w:r w:rsidRPr="001F645C">
        <w:rPr>
          <w:rFonts w:ascii="Helvetica" w:hAnsi="Helvetica" w:cs="Courier New"/>
          <w:b/>
          <w:color w:val="000000"/>
          <w:sz w:val="22"/>
          <w:szCs w:val="22"/>
        </w:rPr>
        <w:t>DECRETO Nº 60.908, DE 21 DE NOVEMBRO DE 2014</w:t>
      </w:r>
    </w:p>
    <w:p w14:paraId="281A0BE6" w14:textId="77777777" w:rsidR="00FD0FE6" w:rsidRPr="00FD0FE6" w:rsidRDefault="00FD0FE6" w:rsidP="001F645C">
      <w:pPr>
        <w:autoSpaceDE w:val="0"/>
        <w:autoSpaceDN w:val="0"/>
        <w:adjustRightInd w:val="0"/>
        <w:spacing w:beforeLines="60" w:before="144" w:afterLines="60" w:after="144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FD0FE6">
        <w:rPr>
          <w:rFonts w:ascii="Helvetica" w:hAnsi="Helvetica" w:cs="Courier New"/>
          <w:color w:val="000000"/>
          <w:sz w:val="22"/>
          <w:szCs w:val="22"/>
        </w:rPr>
        <w:t>Revoga dispositivos do Decreto nº 60.868, de 29 de outubro de 2014, em face da edição da Medida Provisória nº 658, de 29 de outubro de 2014</w:t>
      </w:r>
    </w:p>
    <w:p w14:paraId="0A4733A0" w14:textId="7777777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GERALDO ALCKMIN, </w:t>
      </w:r>
      <w:r w:rsidR="001F645C"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>GOVERNADOR DO ESTADO DE SÃO PAULO</w:t>
      </w: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, à vista da edição da Medida Provisória nº 658, de 29 de outubro de 2014, </w:t>
      </w:r>
    </w:p>
    <w:p w14:paraId="68943606" w14:textId="7777777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>Decreta:</w:t>
      </w:r>
    </w:p>
    <w:p w14:paraId="18E9672A" w14:textId="7777777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>Artigo 1º - Ficam revogados o inciso III do artigo 1º e os artigos 2º e 3º do Decreto nº 60.868, de 29 de outubro de 2014, ficando restabelecida a vigência do inciso V do artigo 5º e do “caput” do artigo 7º do Decreto nº 59.215, de 21 de maio de 2013, em sua redação original.</w:t>
      </w:r>
    </w:p>
    <w:p w14:paraId="4D2767B6" w14:textId="7777777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Artigo 2º - Este decreto entra em vigor na data de sua publicação, retroagindo seus efeitos a 30 de outubro de 2014. </w:t>
      </w:r>
    </w:p>
    <w:p w14:paraId="7BC28675" w14:textId="7777777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>Palácio dos Bandeirantes, 21 de novembro de 2014</w:t>
      </w:r>
    </w:p>
    <w:p w14:paraId="70AD326F" w14:textId="29600587" w:rsidR="00FD0FE6" w:rsidRPr="00345D08" w:rsidRDefault="00FD0FE6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345D08">
        <w:rPr>
          <w:rFonts w:ascii="Helvetica" w:hAnsi="Helvetica" w:cs="Courier New"/>
          <w:b/>
          <w:bCs/>
          <w:color w:val="008000"/>
          <w:sz w:val="22"/>
          <w:szCs w:val="22"/>
        </w:rPr>
        <w:t>GERALDO ALCKMIN</w:t>
      </w:r>
    </w:p>
    <w:p w14:paraId="799EE803" w14:textId="77777777" w:rsidR="00056C8E" w:rsidRDefault="00056C8E" w:rsidP="00056C8E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0E7651">
        <w:rPr>
          <w:rFonts w:ascii="Helvetica" w:hAnsi="Helvetica" w:cs="Helvetica"/>
          <w:b/>
          <w:i/>
          <w:sz w:val="22"/>
          <w:szCs w:val="22"/>
        </w:rPr>
        <w:t>) Revogado pelo Decreto nº</w:t>
      </w:r>
      <w:r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173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2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6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outubro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2021</w:t>
      </w:r>
    </w:p>
    <w:p w14:paraId="63C0E1AF" w14:textId="77777777" w:rsidR="00056C8E" w:rsidRPr="00056C8E" w:rsidRDefault="00056C8E" w:rsidP="00FD0FE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</w:p>
    <w:sectPr w:rsidR="00056C8E" w:rsidRPr="00056C8E" w:rsidSect="00FD0FE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6"/>
    <w:rsid w:val="00056C8E"/>
    <w:rsid w:val="00173380"/>
    <w:rsid w:val="001F645C"/>
    <w:rsid w:val="00345D08"/>
    <w:rsid w:val="00467004"/>
    <w:rsid w:val="00687DDF"/>
    <w:rsid w:val="006F07ED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B4E08"/>
  <w15:chartTrackingRefBased/>
  <w15:docId w15:val="{95C91C2E-1E16-45E7-A6AC-D773AAE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60</vt:lpstr>
    </vt:vector>
  </TitlesOfParts>
  <Company>prodesp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60</dc:title>
  <dc:subject/>
  <dc:creator>prodesp</dc:creator>
  <cp:keywords/>
  <dc:description/>
  <cp:lastModifiedBy>Joice Crislayne Goncalves da Silva</cp:lastModifiedBy>
  <cp:revision>4</cp:revision>
  <dcterms:created xsi:type="dcterms:W3CDTF">2021-10-27T13:15:00Z</dcterms:created>
  <dcterms:modified xsi:type="dcterms:W3CDTF">2021-10-27T13:38:00Z</dcterms:modified>
</cp:coreProperties>
</file>