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128" w:rsidRDefault="004A1128">
      <w:pPr>
        <w:pStyle w:val="Ttulo"/>
      </w:pPr>
      <w:r>
        <w:t>DECRETO Nº 54.079, DE 4 DE MARÇO DE 2009</w:t>
      </w:r>
    </w:p>
    <w:p w:rsidR="004A1128" w:rsidRDefault="004A1128">
      <w:pPr>
        <w:pStyle w:val="Recuodecorpodetexto"/>
      </w:pPr>
      <w:r>
        <w:t>Altera os artigos 5º, 6º e 9º, acrescenta o artigo 9ºA e modifica os An</w:t>
      </w:r>
      <w:r>
        <w:t>e</w:t>
      </w:r>
      <w:r>
        <w:t>xos do Decreto nº 51.453, de 29 de dezembro de 2006, que cria o Sistema Estadual de Florestas - SIEFLOR e dá providê</w:t>
      </w:r>
      <w:r>
        <w:t>n</w:t>
      </w:r>
      <w:r>
        <w:t>cias correlatas</w:t>
      </w:r>
    </w:p>
    <w:p w:rsidR="00C73801" w:rsidRDefault="00C73801">
      <w:pPr>
        <w:pStyle w:val="Recuodecorpodetexto"/>
      </w:pPr>
    </w:p>
    <w:p w:rsidR="00C73801" w:rsidRDefault="00C73801" w:rsidP="00C73801">
      <w:pPr>
        <w:autoSpaceDE w:val="0"/>
        <w:autoSpaceDN w:val="0"/>
        <w:adjustRightInd w:val="0"/>
        <w:spacing w:after="120"/>
        <w:ind w:firstLine="1418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JOSÉ SERRA, GOVERNADOR DO ESTADO DE SÃO PAULO, no uso de suas atribuições legais,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Decreta: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Artigo 1º - Os dispositivos adiante enumerados do Decreto nº 51.453, de 29 de dezembro de 2006 </w:t>
      </w:r>
      <w:hyperlink r:id="rId4" w:history="1"/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, passam a vigorar com a seguinte redação: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I - </w:t>
      </w:r>
      <w:proofErr w:type="gramStart"/>
      <w:r>
        <w:rPr>
          <w:rFonts w:ascii="Helvetica" w:hAnsi="Helvetica" w:cs="Helvetica"/>
          <w:b/>
          <w:bCs/>
          <w:color w:val="008000"/>
          <w:sz w:val="22"/>
          <w:szCs w:val="22"/>
        </w:rPr>
        <w:t>os</w:t>
      </w:r>
      <w:proofErr w:type="gramEnd"/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 artigos 5º e 6º: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"Artigo 5º - A Fundação para a Conservação e a Produção Florestal do Estado de São Paulo é o órgão responsável pelas áreas integrantes do SIEFLOR relacionadas no Anexo I deste decreto, e terá, além das atribuições previstas no Decreto nº 25.952, de 29 de setembro de 1986, as seguintes: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I - </w:t>
      </w:r>
      <w:proofErr w:type="gramStart"/>
      <w:r>
        <w:rPr>
          <w:rFonts w:ascii="Helvetica" w:hAnsi="Helvetica" w:cs="Helvetica"/>
          <w:b/>
          <w:bCs/>
          <w:color w:val="008000"/>
          <w:sz w:val="22"/>
          <w:szCs w:val="22"/>
        </w:rPr>
        <w:t>executar</w:t>
      </w:r>
      <w:proofErr w:type="gramEnd"/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 ações para a conservação, manutenção, proteção e fiscalização das áreas protegidas, pertencentes ou possuídas pelo patrimônio do Estado, indicadas no Anexo I, em articulação com a Procuradoria Geral do Estado e demais órgãos de fiscalização e licenciamento do Estado;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II - </w:t>
      </w:r>
      <w:proofErr w:type="gramStart"/>
      <w:r>
        <w:rPr>
          <w:rFonts w:ascii="Helvetica" w:hAnsi="Helvetica" w:cs="Helvetica"/>
          <w:b/>
          <w:bCs/>
          <w:color w:val="008000"/>
          <w:sz w:val="22"/>
          <w:szCs w:val="22"/>
        </w:rPr>
        <w:t>buscar</w:t>
      </w:r>
      <w:proofErr w:type="gramEnd"/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 a representatividade dos diversos ecossistemas, por meio do estabelecimento de novas áreas naturais protegidas;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III - investir em infraestrutura e equipamentos nas áreas integrantes do SIEFLOR sob sua responsabilidade;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IV - </w:t>
      </w:r>
      <w:proofErr w:type="gramStart"/>
      <w:r>
        <w:rPr>
          <w:rFonts w:ascii="Helvetica" w:hAnsi="Helvetica" w:cs="Helvetica"/>
          <w:b/>
          <w:bCs/>
          <w:color w:val="008000"/>
          <w:sz w:val="22"/>
          <w:szCs w:val="22"/>
        </w:rPr>
        <w:t>propor</w:t>
      </w:r>
      <w:proofErr w:type="gramEnd"/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 mecanismos e instrumentos para remuneração de serviços ambientais prestados nas áreas do SIEFLOR;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V - </w:t>
      </w:r>
      <w:proofErr w:type="gramStart"/>
      <w:r>
        <w:rPr>
          <w:rFonts w:ascii="Helvetica" w:hAnsi="Helvetica" w:cs="Helvetica"/>
          <w:b/>
          <w:bCs/>
          <w:color w:val="008000"/>
          <w:sz w:val="22"/>
          <w:szCs w:val="22"/>
        </w:rPr>
        <w:t>garantir</w:t>
      </w:r>
      <w:proofErr w:type="gramEnd"/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 a aplicação dos recursos provenientes das compensações ambientais nas unidades de conservação sob sua responsabilidade, observadas as normas legais aplicáveis;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VI - </w:t>
      </w:r>
      <w:proofErr w:type="gramStart"/>
      <w:r>
        <w:rPr>
          <w:rFonts w:ascii="Helvetica" w:hAnsi="Helvetica" w:cs="Helvetica"/>
          <w:b/>
          <w:bCs/>
          <w:color w:val="008000"/>
          <w:sz w:val="22"/>
          <w:szCs w:val="22"/>
        </w:rPr>
        <w:t>desenvolver e executar</w:t>
      </w:r>
      <w:proofErr w:type="gramEnd"/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 projetos de recuperação ambiental;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VII - desenvolver e aplicar projetos de uso sustentável de recursos madeireiros e não madeireiros das áreas do SIEFLOR e seu entorno.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Parágrafo único - A Fundação para a Conservação e a Produção Florestal do Estado de São Paulo encaminhará à Secretaria do Meio Ambiente, para avaliação, relatórios semestrais dando conta das atividades e ações executadas.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Artigo 6º - O Instituto Florestal é o órgão responsável pelas áreas integrantes do SIEFLOR relacionadas no Anexo II deste decreto, e terá, além das atribuições previstas no Decreto nº 11.138, de 3 de fevereiro de 1978, as seguintes: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I - </w:t>
      </w:r>
      <w:proofErr w:type="gramStart"/>
      <w:r>
        <w:rPr>
          <w:rFonts w:ascii="Helvetica" w:hAnsi="Helvetica" w:cs="Helvetica"/>
          <w:b/>
          <w:bCs/>
          <w:color w:val="008000"/>
          <w:sz w:val="22"/>
          <w:szCs w:val="22"/>
        </w:rPr>
        <w:t>executar</w:t>
      </w:r>
      <w:proofErr w:type="gramEnd"/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 ações para a conservação, manutenção, proteção e fiscalização das áreas protegidas, pertencentes ou possuídas pelo patrimônio do Estado, indicadas no Anexo II, em articulação com a Procuradoria Geral do Estado e demais órgãos de fiscalização e licenciamento do Estado;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lastRenderedPageBreak/>
        <w:t xml:space="preserve">II - </w:t>
      </w:r>
      <w:proofErr w:type="gramStart"/>
      <w:r>
        <w:rPr>
          <w:rFonts w:ascii="Helvetica" w:hAnsi="Helvetica" w:cs="Helvetica"/>
          <w:b/>
          <w:bCs/>
          <w:color w:val="008000"/>
          <w:sz w:val="22"/>
          <w:szCs w:val="22"/>
        </w:rPr>
        <w:t>a</w:t>
      </w:r>
      <w:proofErr w:type="gramEnd"/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 gestão da pesquisa, em conjunto com a Fundação para a Conservação e a Produção Florestal do Estado de São Paulo, nas áreas do SIEFLOR indicadas no Anexo I, bem como a gestão da pesquisa nas áreas sob sua responsabilidade, relacionadas no Anexo II;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III - a produção e a disseminação do conhecimento científico e tecnológico das áreas integrantes do SIEFLOR, considerando, entre outros, os seguintes temas: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a) as funções e serviços ambientais dos remanescentes nativos do Estado de São Paulo;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b) as mudanças climáticas e suas consequências para a biodiversidade;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c) os indicadores de qualidade e sustentabilidade ambiental da biodiversidade;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d) a sustentabilidade dos sistemas produtivos agro-silvo-pastoris;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e) o manejo e o melhoramento genético das florestas de produção;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f) o manejo das florestas naturais e demais formas de vegetação para a obtenção de produtos não madeireiros;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g) a fauna silvestre;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h) os ecossistemas costeiros e marinhos;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IV - </w:t>
      </w:r>
      <w:proofErr w:type="gramStart"/>
      <w:r>
        <w:rPr>
          <w:rFonts w:ascii="Helvetica" w:hAnsi="Helvetica" w:cs="Helvetica"/>
          <w:b/>
          <w:bCs/>
          <w:color w:val="008000"/>
          <w:sz w:val="22"/>
          <w:szCs w:val="22"/>
        </w:rPr>
        <w:t>a</w:t>
      </w:r>
      <w:proofErr w:type="gramEnd"/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 pesquisa da produção de sementes e mudas de espécies florestais exóticas e nativas;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V - </w:t>
      </w:r>
      <w:proofErr w:type="gramStart"/>
      <w:r>
        <w:rPr>
          <w:rFonts w:ascii="Helvetica" w:hAnsi="Helvetica" w:cs="Helvetica"/>
          <w:b/>
          <w:bCs/>
          <w:color w:val="008000"/>
          <w:sz w:val="22"/>
          <w:szCs w:val="22"/>
        </w:rPr>
        <w:t>a</w:t>
      </w:r>
      <w:proofErr w:type="gramEnd"/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 pesquisa de produtos florestais não madeireiros e madeireiros;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VI - </w:t>
      </w:r>
      <w:proofErr w:type="gramStart"/>
      <w:r>
        <w:rPr>
          <w:rFonts w:ascii="Helvetica" w:hAnsi="Helvetica" w:cs="Helvetica"/>
          <w:b/>
          <w:bCs/>
          <w:color w:val="008000"/>
          <w:sz w:val="22"/>
          <w:szCs w:val="22"/>
        </w:rPr>
        <w:t>a</w:t>
      </w:r>
      <w:proofErr w:type="gramEnd"/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 pesquisa para subsidiar ações de proteção e recuperação de recursos hídricos, edáficos e paisagísticos."; (NR)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II - </w:t>
      </w:r>
      <w:proofErr w:type="gramStart"/>
      <w:r>
        <w:rPr>
          <w:rFonts w:ascii="Helvetica" w:hAnsi="Helvetica" w:cs="Helvetica"/>
          <w:b/>
          <w:bCs/>
          <w:color w:val="008000"/>
          <w:sz w:val="22"/>
          <w:szCs w:val="22"/>
        </w:rPr>
        <w:t>o</w:t>
      </w:r>
      <w:proofErr w:type="gramEnd"/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 artigo 9º: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"Artigo 9º - O Instituto Florestal executará o Plano de Produção Sustentada - PPS, nas unidades relacionadas no Anexo III deste decreto, com vista à obtenção de resultados científicos e tecnológicos e de resíduos de pesquisa consistentes em produtos e subprodutos florestais.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§ 1º - A contratação, execução e acompanhamento dos plantios serão de responsabilidade do Instituto Florestal.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§ 2º - A comercialização, o acompanhamento contratual e o recolhimento da receita financeira dos produtos e subprodutos florestais a que se refere o "caput" deste artigo ficarão a cargo da Fundação para a Conservação e a Produção Florestal do Estado de São Paulo.". (NR)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Artigo 2º - Fica acrescentado o artigo 9ºA ao Decreto nº 51.453, de 29 de dezembro de 2006 </w:t>
      </w:r>
      <w:hyperlink r:id="rId5" w:history="1"/>
      <w:r>
        <w:rPr>
          <w:rFonts w:ascii="Helvetica" w:hAnsi="Helvetica" w:cs="Helvetica"/>
          <w:b/>
          <w:bCs/>
          <w:color w:val="008000"/>
          <w:sz w:val="22"/>
          <w:szCs w:val="22"/>
        </w:rPr>
        <w:t>, com a seguinte redação: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"Artigo 9ºA - A Secretaria do Meio Ambiente e a Fundação para a Conservação e a Produção Florestal do Estado de São Paulo adotarão as providências pertinentes para: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I - </w:t>
      </w:r>
      <w:proofErr w:type="gramStart"/>
      <w:r>
        <w:rPr>
          <w:rFonts w:ascii="Helvetica" w:hAnsi="Helvetica" w:cs="Helvetica"/>
          <w:b/>
          <w:bCs/>
          <w:color w:val="008000"/>
          <w:sz w:val="22"/>
          <w:szCs w:val="22"/>
        </w:rPr>
        <w:t>promover</w:t>
      </w:r>
      <w:proofErr w:type="gramEnd"/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 o afastamento de seus servidores, observada a legislação regedora da espécie, quando a medida se mostrar necessária ao desempenho das respectivas atribuições;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lastRenderedPageBreak/>
        <w:t xml:space="preserve">II - </w:t>
      </w:r>
      <w:proofErr w:type="gramStart"/>
      <w:r>
        <w:rPr>
          <w:rFonts w:ascii="Helvetica" w:hAnsi="Helvetica" w:cs="Helvetica"/>
          <w:b/>
          <w:bCs/>
          <w:color w:val="008000"/>
          <w:sz w:val="22"/>
          <w:szCs w:val="22"/>
        </w:rPr>
        <w:t>formalizar</w:t>
      </w:r>
      <w:proofErr w:type="gramEnd"/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 a utilização de bens móveis, inclusive veículos, empregados no desempenho das respectivas atribuições, lavrando, quando for o caso, o competente termo de permissão de uso.".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i/>
          <w:i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Artigo 3º - O Anexo I do Decreto nº 51.453, de 29 de dezembro de 2006, fica alterado e subdividido na forma dos Anexos I e II, que fazem parte integrante deste decreto. </w:t>
      </w:r>
      <w:r>
        <w:rPr>
          <w:rFonts w:ascii="Helvetica" w:hAnsi="Helvetica" w:cs="Helvetica"/>
          <w:b/>
          <w:bCs/>
          <w:i/>
          <w:iCs/>
          <w:color w:val="008000"/>
          <w:sz w:val="22"/>
          <w:szCs w:val="22"/>
        </w:rPr>
        <w:t>(*) (**) (***)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Artigo 4º - O Anexo II do Decreto nº 51.453, de 29 de dezembro de 2006, passa a figurar como Anexo III, na conformidade do Anexo III que faz parte integrante deste decreto.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Artigo 5º - Este decreto entra em vigor na data de sua publicação.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Palácio dos Bandeirantes, 4 de março de 2009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JOSÉ SERRA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jc w:val="center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ANEXO I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jc w:val="center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a que se refere o artigo 5º do Decreto nº 51.453, de 29 de dezembro de 2006 </w:t>
      </w:r>
      <w:hyperlink r:id="rId6" w:history="1"/>
      <w:r>
        <w:rPr>
          <w:rFonts w:ascii="Helvetica" w:hAnsi="Helvetica" w:cs="Helvetica"/>
          <w:b/>
          <w:bCs/>
          <w:color w:val="008000"/>
          <w:sz w:val="22"/>
          <w:szCs w:val="22"/>
        </w:rPr>
        <w:t>, com as alterações introduzidas pelo Decreto nº 54.079, de 4 de março de 2009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1. ESTAÇÃO ECOLÓGICA DE BANANAL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2. ESTAÇÃO ECOLÓGICA DO BARREIRO RICO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3. ESTAÇÃO ECOLÓGICA DE BAURU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4. ESTAÇÃO ECOLÓGICA DE CAETETUS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5. ESTAÇÃO ECOLÓGICA DE CHAUÁS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6. ESTAÇÃO ECOLÓGICA DE IBICATU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7. ESTAÇÃO ECOLÓGICA DE ITAPETI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8. ESTAÇÃO ECOLÓGICA DE JURÉIA-ITATINS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9. ESTAÇÃO ECOLÓGICA DE JATAÍ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10. ESTAÇÃO ECOLÓGICA DE PAULO DE FARIA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11. ESTAÇÃO ECOLÓGICA DE RIBEIRÃO PRETO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12. ESTAÇÃO ECOLÓGICA DE SÃO CARLOS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13. ESTAÇÃO ECOLÓGICA DE VALINHOS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14. ESTAÇÃO ECOLÓGICA DE XITUÉ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15. PARQUE ESTADUAL DO A.R.A.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16. PARQUE ESTADUAL DO AGUAPEÍ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17. PARQUE ESTADUAL CAMPINA DO ENCANTADO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18. PARQUE ESTADUAL DE CAMPOS DO JORDÃO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19. PARQUE ESTADUAL DA CANTAREIRA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20. PARQUE ESTADUAL DE CARLOS BOTELHO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21. PARQUE ESTADUAL DE FURNAS DO BOM JESUS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22. PARQUE ESTADUAL DA ILHA ANCHIETA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23. PARQUE ESTADUAL DA ILHA DO CARDOSO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lastRenderedPageBreak/>
        <w:t xml:space="preserve">24. PARQUE ESTADUAL DA ILHABELA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25. PARQUE ESTADUAL INTERVALES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26. PARQUE ESTADUAL DO ITINGUÇU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27. PARQUE ESTADUAL CAVERNA DO DIABO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28. PARQUE ESTADUAL DO JARAGUÁ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29. PARQUE ESTADUAL DO JUQUERY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30. PARQUE ESTADUAL DO JURUPARÁ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31. PARQUE ESTADUAL DOS MANANCIAIS DE CAMPOS DO JORDÃO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32. PARQUE ESTADUAL MARINHO DA LAJE DE SANTOS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33. PARQUE ESTADUAL DO MORRO DO DIABO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34. PARQUE ESTADUAL DE PORTO FERREIRA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35. PARQUE ESTADUAL DO PRELADO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36. PARQUE ESTADUAL DO RIO DO PEIXE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37. PARQUE ESTADUAL DA SERRA DO MAR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38. PARQUE ESTADUAL TURÍSTICO DO ALTO RIBEIRA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39. PARQUE ESTADUAL DE VASSUNUNGA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40. PARQUE ESTADUAL XIXOVÁ-JAPUÍ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41. PARQUE ECOLÓGICO DO GUARAPIRANGA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42. PARQUE ECOLÓGICO DA VÁRZEA DO EMBU-GUAÇU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43. REFÚGIO ESTADUAL DE VIDA SILVESTRE DA ILHA DO ABRIGO OU GUARAÚ E GUARARITAMA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44. RESERVA DE DESENVOLVIMENTO SUSTENTÁVEL DO BARRA DO ÚNA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45. RESERVA DE DESENVOLVIMENTO SUSTENTÁVEL DO DESPRAIADO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46. RESERVA ESTADUAL DE ÁGUAS DA PRATA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47. ESTAÇÃO ECOLÓGICA DE ITABERÁ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48. PARQUE ESTADUAL LAGAMAR DE CANANÉIA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49. PARQUE ESTADUAL DO RIO DO TURVO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50. RESERVA DE DESENVOLVIMENTO SUSTENTÁVEL BARREIRO-ANHEMAS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51. RESERVA DE DESENVOLVIMENTO SUSTENTÁVEL QUILOMBOS BARRA DO TURVO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52. RESERVA DE DESENVOLVIMENTO SUSTENTÁVEL DOS PINHEIRINHOS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53. RESERVA DE DESENVOLVIMENTO SUSTENTÁVEL DE LAVRAS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lastRenderedPageBreak/>
        <w:t xml:space="preserve">54. RESERVA DE DESENVOLVIMENTO SUSTENTÁVEL ITAPANHAPIMA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55. RESEX DA ILHA DO TUMBA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56. RESEX TAQUARI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57. ÁREA DE PROTEÇÃO AMBIENTAL DO BANHADO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58. ÁREA DE PROTEÇÃO AMBIENTAL CABREÚVA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59. ÁREA DE PROTEÇÃO AMBIENTAL CAJAMAR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60. ÁREA DE PROTEÇÃO AMBIENTAL CAJATI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61. ÁREA DE PROTEÇÃO AMBIENTAL CAMPOS DO JORDÃO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62. ÁREA DE PROTEÇÃO AMBIENTAL CORUMBATAÍ, BOTUCATU E TEJUPÁ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63. ÁREA DE PROTEÇÃO AMBIENTAL HARAS SÃO BERNARDO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64. ÁREA DE PROTEÇÃO AMBIENTAL IBITINGA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65. ÁREA DE PROTEÇÃO AMBIENTAL ILHA COMPRIDA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66. ÁREA DE PROTEÇÃO AMBIENTAL ITUPARARANGA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67. ÁREA DE PROTEÇÃO AMBIENTAL JUNDIAÍ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68. ÁREA DE PROTEÇÃO AMBIENTAL MATA DO IGUATEMI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69. ÁREA DE PROTEÇÃO AMBIENTAL MORRO DE SÃO BENTO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70. ÁREA DE PROTEÇÃO AMBIENTAL PARQUE E FAZENDA DO CARMO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71. ÁREA DE PROTEÇÃO AMBIENTAL PIRACICABA E JUQUERI-MIRIM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72. ÁREA DE PROTEÇÃO AMBIENTAL DO PLANALTO DO TURVO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73. ÁREA DE PROTEÇÃO AMBIENTAL DOS QUILOMBOS DO MÉDIO RIBEIRA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74. ÁREA DE PROTEÇÃO AMBIENTAL REPRESA BAIRRO DA USINA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75. ÁREA DE PROTEÇÃO AMBIENTAL RIO BATALHA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76. ÁREA DE PROTEÇÃO AMBIENTAL DO RIO PARDINHO E DO RIO VERMELHO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77. ÁREA DE PROTEÇÃO AMBIENTAL SÃO FRANCISCO XAVIER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78. ÁREA DE PROTEÇÃO AMBIENTAL SAPUCAÍ-MIRIM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79. ÁREA DE PROTEÇÃO AMBIENTAL DA SERRA DO MAR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80. ÁREA DE PROTEÇÃO AMBIENTAL SILVEIRAS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81. ÁREA DE PROTEÇÃO AMBIENTAL SISTEMA CANTEREIRA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82. ÁREA DE PROTEÇÃO AMBIENTAL TIETÊ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83. ÁREA DE PROTEÇÃO AMBIENTAL VÁRZEA DO RIO TIETÊ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lastRenderedPageBreak/>
        <w:t>84. ÁREA DE PROTEÇÃO AMBIENTAL MARINHA DO LITORAL NORTE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85. ÁREA DE PROTEÇÃO AMBIENTAL MARINHA DO LITORAL CENTRO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86. ÁREA DE PROTEÇÃO AMBIENTAL MARINHA DO LITORAL SUL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87. ÁREA DE RELEVANTE INTERESSE ECOLÓGICO DE SÃO SEBASTIÃO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88. ÁREA DE RELEVANTE INTERESSE ECOLÓGICO DO GUARÁ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89. FLORESTA ESTADUAL EDMUNDO NAVARRO DE ANDRADE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jc w:val="center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ANEXO II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jc w:val="center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a que se refere o artigo 6º do Decreto nº 51.453, de 29 de dezembro de 2006, com as alterações introduzidas pelo Decreto nº 54.079, de 4 de março de 2009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1. ESTAÇÃO EXPERIMENTAL E ESTAÇÃO ECOLÓGICA DE ITAPEVA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2. ESTAÇÃO EXPERIMENTAL E ESTAÇÃO ECOLÓGICA DE ITIRAPINA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3. ESTAÇÃO EXPERIMENTAL DE LUIZ ANTONIO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4. ESTAÇÃO EXPERIMENTAL E ESTAÇÃO ECOLÓGICA DE MOGI-GUAÇU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5. ESTAÇÃO EXPERIMENTAL DE SÃO SIMÃO E ESTAÇÃO ECOLÓGICA DE SANTA MARIA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6. ESTAÇÃO EXPERIMENTAL DE ARARAQUARA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7. ESTAÇÃO EXPERIMENTAL DE BAURU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8. ESTAÇÃO EXPERIMENTAL DE BENTO QUIRINO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9. ESTAÇÃO EXPERIMENTAL DE BURI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10. ESTAÇÃO EXPERIMENTAL DE CASA BRANCA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11. ESTAÇÃO EXPERIMENTAL DE ITAPETININGA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12. ESTAÇÃO EXPERIMENTAL DE ITARARÉ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13. ESTAÇÃO EXPERIMENTAL DE JAÚ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14. ESTAÇÃO EXPERIMENTAL DE MARÍLIA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15. ESTAÇÃO EXPERIMENTAL DE MOGI-MIRIM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16. ESTAÇÃO EXPERIMENTAL DE PARAGUAÇU PAULISTA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17. ESTAÇÃO EXPERIMENTAL DE SANTA RITA DO PASSA QUATRO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18. ESTAÇÃO EXPERIMENTAL DE SÃO JOSÉ DO RIO PRETO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19. ESTAÇÃO EXPERIMENTAL DE TUPI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20. FLORESTA ESTADUAL E ESTAÇÃO ECOLÓGICA DE PARANAPANEMA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lastRenderedPageBreak/>
        <w:t>21. FLORESTA ESTADUAL E ESTAÇÃO ECOLÓGICA DE ÁGUAS DE SANTA BÁRBARA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22. FLORESTA ESTADUAL E ESTAÇÃO ECOLÓGICA DE ANGATUBA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23. FLORESTA ESTADUAL E ESTAÇÃO ECOLÓGICA DE ASSIS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24. FLORESTA ESTADUAL DE AVARÉ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25. FLORESTA ESTADUAL DE BATATAIS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26. FLORESTA ESTADUAL DE BEBEDOURO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27. FLORESTA ESTADUAL DE CAJURU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28. FLORESTA ESTADUAL DE MANDURI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29. FLORESTA ESTADUAL DE PEDERNEIRAS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30. FLORESTA ESTADUAL DE PIRAJU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31. HORTO FLORESTAL ANDRADE E SILVA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32. HORTO FLORESTAL DE CESÁRIO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33. HORTO FLORESTAL DE OLIVEIRA COUTINHO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34. HORTO FLORESTAL DE PALMITAL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35. HORTO FLORESTAL DE SANTA ERNESTINA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36. HORTO FLORESTAL DE SUSSUÍ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37. PARQUE ESTADUAL ALBERTO LÖFGREN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38. VIVEIRO FLORESTAL DE PINDAMONHANGABA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39. VIVEIRO FLORESTAL DE TAUBATÉ 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40. FLORESTA ESTADUAL EDMUNDO NAVARRO DE ANDRADE (retificação abaixo)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jc w:val="center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ANEXO III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jc w:val="center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a que se refere o artigo 9º do Decreto nº 51.453, de 29 de dezembro de 2006, com as alterações introduzidas pelo Decreto nº 54.079, de 4 de março de 2009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jc w:val="center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UNIDADES ENVOLVIDAS - PLANO DE PRODUÇÃO SUSTENTADA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4462"/>
        <w:gridCol w:w="4463"/>
      </w:tblGrid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UNIDADES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ÁREA PLANTADA EM HECTARES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F.E. de Assis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1.909,63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E.E. de Marília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152,89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E.E. de Paraguaçu Paulista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2.347,93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F.E. de Avaré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503,20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F.E. de Paranapanema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1.423,08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E.E. de Bauru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21,52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lastRenderedPageBreak/>
              <w:t>E.E. de Jaú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50,60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F.E. de Pederneiras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1.459,23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E.E. de Bento Quirino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200,00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 xml:space="preserve">E.E. de </w:t>
            </w:r>
            <w:proofErr w:type="spellStart"/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Luis</w:t>
            </w:r>
            <w:proofErr w:type="spellEnd"/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Antonio</w:t>
            </w:r>
            <w:proofErr w:type="spellEnd"/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1.251,59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E.E. de São José do Rio Preto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13,57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E.E. de São Simão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1.350,32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F.E. de Batatais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1.086,15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F.E. de Bebedouro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63,70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F.E. de Cajuru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1.505,03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E.E. de Buri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400,00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E.E. de Itapetininga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3.127,83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F.E. de Angatuba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796,95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E.E. de Itapeva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1.026,89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E.E. de Itararé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1.310,41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F.E. de Manduri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793,69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F.E. de Piraju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509,90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F.E. de Águas de Santa Bárbara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1.000,00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E.E. de Casa Branca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341,90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E.E. de Mogi Guaçu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2.481,17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E.E. de Mogi Mirim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67,82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E.E. de Araraquara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83,53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E.E. de Itirapina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2.029,68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E.E. de Tupi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116,31</w:t>
            </w:r>
          </w:p>
        </w:tc>
      </w:tr>
      <w:tr w:rsidR="00C73801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TOTAL DA ÁREA PLANTADA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801" w:rsidRDefault="00C738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8000"/>
                <w:sz w:val="20"/>
                <w:szCs w:val="20"/>
              </w:rPr>
              <w:t>27.424,52</w:t>
            </w:r>
          </w:p>
        </w:tc>
      </w:tr>
    </w:tbl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MODULAÇÃO = 27.424,52/25 = 1.096,98ha/ano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MÉDIA DO MÓDULO = 1.000,00ha/ano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E.E. = Estação Experimental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F.E. = Floresta Estadual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lastRenderedPageBreak/>
        <w:t>Retificação: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Item 40 do Anexo II, leia-se como segue e não como constou: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color w:val="008000"/>
          <w:sz w:val="22"/>
          <w:szCs w:val="22"/>
        </w:rPr>
        <w:t>40. FLORESTA ESTADUAL DE BOTUCATU</w:t>
      </w:r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i/>
          <w:i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8000"/>
          <w:sz w:val="22"/>
          <w:szCs w:val="22"/>
        </w:rPr>
        <w:t xml:space="preserve">(*) Ver  nova redação do item 12, anexo I no Decreto nº 58.237, de 20 de julho de 2012 (art.3º) </w:t>
      </w:r>
      <w:hyperlink r:id="rId7" w:history="1"/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i/>
          <w:i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8000"/>
          <w:sz w:val="22"/>
          <w:szCs w:val="22"/>
        </w:rPr>
        <w:t xml:space="preserve">(**) Ver redação dada pelo artigo 5º no Decreto nº 58.753, de 19 de dezembro de 2012 </w:t>
      </w:r>
      <w:hyperlink r:id="rId8" w:history="1"/>
    </w:p>
    <w:p w:rsidR="00C73801" w:rsidRDefault="00C73801" w:rsidP="00C7380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i/>
          <w:i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8000"/>
          <w:sz w:val="22"/>
          <w:szCs w:val="22"/>
        </w:rPr>
        <w:t>(***) Ver acréscimo dado pelo Decreto nº 60.788, de 17 de setembro de 2014 (art.2º)</w:t>
      </w:r>
      <w:bookmarkStart w:id="0" w:name="_GoBack"/>
      <w:bookmarkEnd w:id="0"/>
      <w:r>
        <w:rPr>
          <w:rFonts w:ascii="Helvetica" w:hAnsi="Helvetica" w:cs="Helvetica"/>
          <w:b/>
          <w:bCs/>
          <w:i/>
          <w:iCs/>
          <w:color w:val="008000"/>
          <w:sz w:val="22"/>
          <w:szCs w:val="22"/>
        </w:rPr>
        <w:t xml:space="preserve"> </w:t>
      </w:r>
      <w:hyperlink r:id="rId9" w:history="1"/>
    </w:p>
    <w:p w:rsidR="00C73801" w:rsidRDefault="00C73801" w:rsidP="00C73801">
      <w:pPr>
        <w:autoSpaceDE w:val="0"/>
        <w:autoSpaceDN w:val="0"/>
        <w:adjustRightInd w:val="0"/>
        <w:spacing w:before="120" w:after="120"/>
        <w:jc w:val="both"/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(</w:t>
      </w:r>
      <w:r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Revogado pelo Decreto nº 65.274, de 26 de outubro de 2020  (art. 3º)</w:t>
      </w:r>
      <w:hyperlink r:id="rId10" w:history="1"/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.</w:t>
      </w:r>
    </w:p>
    <w:p w:rsidR="00C73801" w:rsidRDefault="00C73801">
      <w:pPr>
        <w:pStyle w:val="Recuodecorpodetexto"/>
      </w:pPr>
    </w:p>
    <w:sectPr w:rsidR="00C7380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2AAF" w:usb1="40000048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28"/>
    <w:rsid w:val="004A1128"/>
    <w:rsid w:val="00C7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8F706"/>
  <w15:chartTrackingRefBased/>
  <w15:docId w15:val="{8C9CC43C-1CE4-4D0E-8D82-189B9669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autoSpaceDE w:val="0"/>
      <w:autoSpaceDN w:val="0"/>
      <w:adjustRightInd w:val="0"/>
      <w:spacing w:before="60" w:after="60"/>
      <w:ind w:firstLine="1418"/>
      <w:jc w:val="center"/>
    </w:pPr>
    <w:rPr>
      <w:rFonts w:ascii="Helvetica" w:hAnsi="Helvetica" w:cs="Courier New"/>
      <w:b/>
      <w:bCs/>
      <w:color w:val="000000"/>
      <w:sz w:val="22"/>
    </w:rPr>
  </w:style>
  <w:style w:type="paragraph" w:styleId="Recuodecorpodetexto">
    <w:name w:val="Body Text Indent"/>
    <w:basedOn w:val="Normal"/>
    <w:pPr>
      <w:autoSpaceDE w:val="0"/>
      <w:autoSpaceDN w:val="0"/>
      <w:adjustRightInd w:val="0"/>
      <w:spacing w:before="60" w:after="60"/>
      <w:ind w:left="3686"/>
      <w:jc w:val="both"/>
    </w:pPr>
    <w:rPr>
      <w:rFonts w:ascii="Helvetica" w:hAnsi="Helvetica" w:cs="Courier New"/>
      <w:color w:val="000000"/>
      <w:sz w:val="22"/>
    </w:rPr>
  </w:style>
  <w:style w:type="paragraph" w:styleId="Recuodecorpodetexto2">
    <w:name w:val="Body Text Indent 2"/>
    <w:basedOn w:val="Normal"/>
    <w:pPr>
      <w:autoSpaceDE w:val="0"/>
      <w:autoSpaceDN w:val="0"/>
      <w:adjustRightInd w:val="0"/>
      <w:spacing w:before="60" w:after="60"/>
      <w:ind w:firstLine="1418"/>
      <w:jc w:val="both"/>
    </w:pPr>
    <w:rPr>
      <w:rFonts w:ascii="Helvetica" w:hAnsi="Helvetica" w:cs="Courier New"/>
      <w:b/>
      <w:bCs/>
      <w:i/>
      <w:i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otes:///83256C83006CDE81/FC66FFD741D5DF9683256C210061079C/C52F813569AD109383257AE8004193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Notes:///83256C83006CDE81/FC66FFD741D5DF9683256C210061079C/3AFBFCBBAE0BA2A983257A44004961B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otes:///83256C83006CDE81/5AEDA0F13CD3BE5F83256C1E00423B1D/FE6E870A77A1051103257258006BB088" TargetMode="External"/><Relationship Id="rId11" Type="http://schemas.openxmlformats.org/officeDocument/2006/relationships/fontTable" Target="fontTable.xml"/><Relationship Id="rId5" Type="http://schemas.openxmlformats.org/officeDocument/2006/relationships/hyperlink" Target="Notes:///83256C83006CDE81/5AEDA0F13CD3BE5F83256C1E00423B1D/FE6E870A77A1051103257258006BB088" TargetMode="External"/><Relationship Id="rId10" Type="http://schemas.openxmlformats.org/officeDocument/2006/relationships/hyperlink" Target="Notes:///83256C83006CDE81/5AEDA0F13CD3BE5F83256C1E00423B1D/63C5AC75C634503A0325860E006B3571" TargetMode="External"/><Relationship Id="rId4" Type="http://schemas.openxmlformats.org/officeDocument/2006/relationships/hyperlink" Target="Notes:///83256C83006CDE81/5AEDA0F13CD3BE5F83256C1E00423B1D/FE6E870A77A1051103257258006BB088" TargetMode="External"/><Relationship Id="rId9" Type="http://schemas.openxmlformats.org/officeDocument/2006/relationships/hyperlink" Target="Notes:///83256C83006CDE81/FC66FFD741D5DF9683256C210061079C/AF6879612F37662A83257D570043B75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2167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((RETR, AAE</vt:lpstr>
    </vt:vector>
  </TitlesOfParts>
  <Company>Prodesp</Company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((RETR, AAE</dc:title>
  <dc:subject/>
  <dc:creator>CCIV-TMOliveira</dc:creator>
  <cp:keywords/>
  <dc:description/>
  <cp:lastModifiedBy>Raquel Nader</cp:lastModifiedBy>
  <cp:revision>2</cp:revision>
  <dcterms:created xsi:type="dcterms:W3CDTF">2020-10-28T19:15:00Z</dcterms:created>
  <dcterms:modified xsi:type="dcterms:W3CDTF">2020-10-28T19:15:00Z</dcterms:modified>
</cp:coreProperties>
</file>