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519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DECRETO N</w:t>
      </w:r>
      <w:r w:rsidRPr="005265B2">
        <w:rPr>
          <w:rFonts w:ascii="Calibri" w:hAnsi="Calibri" w:cs="Calibri"/>
          <w:b/>
          <w:bCs/>
          <w:sz w:val="22"/>
          <w:szCs w:val="22"/>
        </w:rPr>
        <w:t>º</w:t>
      </w:r>
      <w:r w:rsidRPr="005265B2">
        <w:rPr>
          <w:rFonts w:ascii="Helvetica" w:hAnsi="Helvetica" w:cs="Helvetica"/>
          <w:b/>
          <w:bCs/>
          <w:sz w:val="22"/>
          <w:szCs w:val="22"/>
        </w:rPr>
        <w:t xml:space="preserve"> 69.618, DE 11 DE JUNHO DE 2025</w:t>
      </w:r>
    </w:p>
    <w:p w14:paraId="0C1B5CBC" w14:textId="77777777" w:rsidR="00240566" w:rsidRPr="005265B2" w:rsidRDefault="00240566" w:rsidP="0024056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das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da Secretaria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Institucionais.</w:t>
      </w:r>
    </w:p>
    <w:p w14:paraId="10C15F56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265B2">
        <w:rPr>
          <w:rFonts w:ascii="Calibri" w:hAnsi="Calibri" w:cs="Calibri"/>
          <w:b/>
          <w:bCs/>
          <w:sz w:val="22"/>
          <w:szCs w:val="22"/>
        </w:rPr>
        <w:t>Ã</w:t>
      </w:r>
      <w:r w:rsidRPr="005265B2">
        <w:rPr>
          <w:rFonts w:ascii="Helvetica" w:hAnsi="Helvetica" w:cs="Helvetica"/>
          <w:b/>
          <w:bCs/>
          <w:sz w:val="22"/>
          <w:szCs w:val="22"/>
        </w:rPr>
        <w:t>O PAULO</w:t>
      </w:r>
      <w:r w:rsidRPr="005265B2">
        <w:rPr>
          <w:rFonts w:ascii="Helvetica" w:hAnsi="Helvetica" w:cs="Helvetica"/>
          <w:sz w:val="22"/>
          <w:szCs w:val="22"/>
        </w:rPr>
        <w:t>, no uso de suas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legais,</w:t>
      </w:r>
    </w:p>
    <w:p w14:paraId="657311D7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A804B20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Ficam aprovados a Estrutura Organizacional e o Quadro Demonstrativo dos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das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da Secretaria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Institucionais, na forma dos Anexos I e II deste decreto.</w:t>
      </w:r>
    </w:p>
    <w:p w14:paraId="76CEB688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Ficam discriminados nos Anexos III, IV e V (V-A e V-B) deste decreto:</w:t>
      </w:r>
    </w:p>
    <w:p w14:paraId="733D6A2D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rios e totais;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161F3A69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as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unidades da Secretaria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 xml:space="preserve">es Institucionais que atuam como 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rg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5265B2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dos sistemas administrativos;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47107D93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os cargos e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extintos e as gratifica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veis.</w:t>
      </w:r>
    </w:p>
    <w:p w14:paraId="5EAE496A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Os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a,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es-atividade em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e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retribu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5265B2">
        <w:rPr>
          <w:rFonts w:ascii="Helvetica" w:hAnsi="Helvetica" w:cs="Helvetica"/>
          <w:sz w:val="22"/>
          <w:szCs w:val="22"/>
        </w:rPr>
        <w:t>pro labore</w:t>
      </w:r>
      <w:proofErr w:type="gramEnd"/>
      <w:r w:rsidRPr="005265B2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neas "e", "g" e "h" da Lei federal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extintos imediatamente ap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s o 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rmino do afastamento.</w:t>
      </w:r>
    </w:p>
    <w:p w14:paraId="5F435F9E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2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- A extin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5265B2">
        <w:rPr>
          <w:rFonts w:ascii="Calibri" w:hAnsi="Calibri" w:cs="Calibri"/>
          <w:sz w:val="22"/>
          <w:szCs w:val="22"/>
        </w:rPr>
        <w:t>§</w:t>
      </w:r>
      <w:r w:rsidRPr="005265B2">
        <w:rPr>
          <w:rFonts w:ascii="Helvetica" w:hAnsi="Helvetica" w:cs="Helvetica"/>
          <w:sz w:val="22"/>
          <w:szCs w:val="22"/>
        </w:rPr>
        <w:t xml:space="preserve"> 1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deste artigo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Institucionais, conforme regulamenta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 xml:space="preserve">o do 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rg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central do Sistema de Organiza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Institucional do Estado de 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Paulo - SIORG.</w:t>
      </w:r>
    </w:p>
    <w:p w14:paraId="36B810C2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vel inferior a 14 ser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feito em resolu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Secret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Institucionais, observadas as diretrizes estabelecidas no artigo 4</w:t>
      </w:r>
      <w:r w:rsidRPr="005265B2">
        <w:rPr>
          <w:rFonts w:ascii="Calibri" w:hAnsi="Calibri" w:cs="Calibri"/>
          <w:sz w:val="22"/>
          <w:szCs w:val="22"/>
        </w:rPr>
        <w:t>°</w:t>
      </w:r>
      <w:r w:rsidRPr="005265B2">
        <w:rPr>
          <w:rFonts w:ascii="Helvetica" w:hAnsi="Helvetica" w:cs="Helvetica"/>
          <w:sz w:val="22"/>
          <w:szCs w:val="22"/>
        </w:rPr>
        <w:t xml:space="preserve"> do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68.742, de 5 de agosto de 2024.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4E67AC9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4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 da Secretaria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Institucionais, conforme especificado no Anexo III deste decreto, em substitui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aos previstos no Anexo VII do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7A549C41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5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68.742, de 5 de agosto de 2024, no </w:t>
      </w:r>
      <w:r w:rsidRPr="005265B2">
        <w:rPr>
          <w:rFonts w:ascii="Calibri" w:hAnsi="Calibri" w:cs="Calibri"/>
          <w:sz w:val="22"/>
          <w:szCs w:val="22"/>
        </w:rPr>
        <w:t>â</w:t>
      </w:r>
      <w:r w:rsidRPr="005265B2">
        <w:rPr>
          <w:rFonts w:ascii="Helvetica" w:hAnsi="Helvetica" w:cs="Helvetica"/>
          <w:sz w:val="22"/>
          <w:szCs w:val="22"/>
        </w:rPr>
        <w:t>mbito da Secretaria de Governo e Rela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Institucionais inexistem: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1AFB586F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requisitos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e fun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de confian</w:t>
      </w:r>
      <w:r w:rsidRPr="005265B2">
        <w:rPr>
          <w:rFonts w:ascii="Calibri" w:hAnsi="Calibri" w:cs="Calibri"/>
          <w:sz w:val="22"/>
          <w:szCs w:val="22"/>
        </w:rPr>
        <w:t>ç</w:t>
      </w:r>
      <w:r w:rsidRPr="005265B2">
        <w:rPr>
          <w:rFonts w:ascii="Helvetica" w:hAnsi="Helvetica" w:cs="Helvetica"/>
          <w:sz w:val="22"/>
          <w:szCs w:val="22"/>
        </w:rPr>
        <w:t>a;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77C66AD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situa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em que haja lei espec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h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A7BD83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6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As gratifica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incompat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veis com o regime de subs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dios dos cargos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 listadas no Anexo V-B deste decreto.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3C224F88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lastRenderedPageBreak/>
        <w:t>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 - Nos casos de designa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em FCESP e nas hip</w:t>
      </w:r>
      <w:r w:rsidRPr="005265B2">
        <w:rPr>
          <w:rFonts w:ascii="Calibri" w:hAnsi="Calibri" w:cs="Calibri"/>
          <w:sz w:val="22"/>
          <w:szCs w:val="22"/>
        </w:rPr>
        <w:t>ó</w:t>
      </w:r>
      <w:r w:rsidRPr="005265B2">
        <w:rPr>
          <w:rFonts w:ascii="Helvetica" w:hAnsi="Helvetica" w:cs="Helvetica"/>
          <w:sz w:val="22"/>
          <w:szCs w:val="22"/>
        </w:rPr>
        <w:t>teses de nomea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em CCESP em que a op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seja pela remunera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dio fixado para o respectivo cargo em comiss</w:t>
      </w:r>
      <w:r w:rsidRPr="005265B2">
        <w:rPr>
          <w:rFonts w:ascii="Calibri" w:hAnsi="Calibri" w:cs="Calibri"/>
          <w:sz w:val="22"/>
          <w:szCs w:val="22"/>
        </w:rPr>
        <w:t>ã</w:t>
      </w:r>
      <w:r w:rsidRPr="005265B2">
        <w:rPr>
          <w:rFonts w:ascii="Helvetica" w:hAnsi="Helvetica" w:cs="Helvetica"/>
          <w:sz w:val="22"/>
          <w:szCs w:val="22"/>
        </w:rPr>
        <w:t>o, dever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1.395, de 22 de dezembro de 2023.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0B51EBED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Artigo 7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5265B2">
        <w:rPr>
          <w:rFonts w:ascii="Calibri" w:hAnsi="Calibri" w:cs="Calibri"/>
          <w:sz w:val="22"/>
          <w:szCs w:val="22"/>
        </w:rPr>
        <w:t>ê</w:t>
      </w:r>
      <w:r w:rsidRPr="005265B2">
        <w:rPr>
          <w:rFonts w:ascii="Helvetica" w:hAnsi="Helvetica" w:cs="Helvetica"/>
          <w:sz w:val="22"/>
          <w:szCs w:val="22"/>
        </w:rPr>
        <w:t>s subsequente ao t</w:t>
      </w:r>
      <w:r w:rsidRPr="005265B2">
        <w:rPr>
          <w:rFonts w:ascii="Calibri" w:hAnsi="Calibri" w:cs="Calibri"/>
          <w:sz w:val="22"/>
          <w:szCs w:val="22"/>
        </w:rPr>
        <w:t>é</w:t>
      </w:r>
      <w:r w:rsidRPr="005265B2">
        <w:rPr>
          <w:rFonts w:ascii="Helvetica" w:hAnsi="Helvetica" w:cs="Helvetica"/>
          <w:sz w:val="22"/>
          <w:szCs w:val="22"/>
        </w:rPr>
        <w:t>rmino do prazo de 30 (trinta) dias contado da data da sua publica</w:t>
      </w:r>
      <w:r w:rsidRPr="005265B2">
        <w:rPr>
          <w:rFonts w:ascii="Calibri" w:hAnsi="Calibri" w:cs="Calibri"/>
          <w:sz w:val="22"/>
          <w:szCs w:val="22"/>
        </w:rPr>
        <w:t>çã</w:t>
      </w:r>
      <w:r w:rsidRPr="005265B2">
        <w:rPr>
          <w:rFonts w:ascii="Helvetica" w:hAnsi="Helvetica" w:cs="Helvetica"/>
          <w:sz w:val="22"/>
          <w:szCs w:val="22"/>
        </w:rPr>
        <w:t>o, ficando revogadas as disposi</w:t>
      </w:r>
      <w:r w:rsidRPr="005265B2">
        <w:rPr>
          <w:rFonts w:ascii="Calibri" w:hAnsi="Calibri" w:cs="Calibri"/>
          <w:sz w:val="22"/>
          <w:szCs w:val="22"/>
        </w:rPr>
        <w:t>çõ</w:t>
      </w:r>
      <w:r w:rsidRPr="005265B2">
        <w:rPr>
          <w:rFonts w:ascii="Helvetica" w:hAnsi="Helvetica" w:cs="Helvetica"/>
          <w:sz w:val="22"/>
          <w:szCs w:val="22"/>
        </w:rPr>
        <w:t>es em contr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>rio, em especial:</w:t>
      </w:r>
      <w:r w:rsidRPr="005265B2">
        <w:rPr>
          <w:rFonts w:ascii="Calibri" w:hAnsi="Calibri" w:cs="Calibri"/>
          <w:sz w:val="22"/>
          <w:szCs w:val="22"/>
        </w:rPr>
        <w:t> </w:t>
      </w:r>
    </w:p>
    <w:p w14:paraId="60D49C91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do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64.063, de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de janeiro de 2019:</w:t>
      </w:r>
    </w:p>
    <w:p w14:paraId="57874CBA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os incisos IV e V do 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:</w:t>
      </w:r>
    </w:p>
    <w:p w14:paraId="7C97648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os incisos XI e XII do 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56F914B1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os artigos 22 e 23;</w:t>
      </w:r>
    </w:p>
    <w:p w14:paraId="2C9BAF3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do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64.462, de 11 de setembro de 2019:</w:t>
      </w:r>
    </w:p>
    <w:p w14:paraId="6B9E379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do artigo 2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:</w:t>
      </w:r>
    </w:p>
    <w:p w14:paraId="2FC838F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5265B2">
        <w:rPr>
          <w:rFonts w:ascii="Helvetica" w:hAnsi="Helvetica" w:cs="Helvetica"/>
          <w:sz w:val="22"/>
          <w:szCs w:val="22"/>
        </w:rPr>
        <w:t>a</w:t>
      </w:r>
      <w:proofErr w:type="spellEnd"/>
      <w:r w:rsidRPr="005265B2">
        <w:rPr>
          <w:rFonts w:ascii="Helvetica" w:hAnsi="Helvetica" w:cs="Helvetica"/>
          <w:sz w:val="22"/>
          <w:szCs w:val="22"/>
        </w:rPr>
        <w:t xml:space="preserve"> al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nea "a" do inciso I;</w:t>
      </w:r>
    </w:p>
    <w:p w14:paraId="2F3DEE64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2. o inciso II;</w:t>
      </w:r>
    </w:p>
    <w:p w14:paraId="75EF2E91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os incisos II e III do artigo 3</w:t>
      </w:r>
      <w:proofErr w:type="gramStart"/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;</w:t>
      </w:r>
      <w:proofErr w:type="gramEnd"/>
    </w:p>
    <w:p w14:paraId="73DA7260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o inciso I do artigo 5</w:t>
      </w:r>
      <w:proofErr w:type="gramStart"/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;</w:t>
      </w:r>
      <w:proofErr w:type="gramEnd"/>
    </w:p>
    <w:p w14:paraId="1E62B6E7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d) os artigos 22 e 23;</w:t>
      </w:r>
    </w:p>
    <w:p w14:paraId="4C0F704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III - do 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66.016, de 15 de setembro 2021;</w:t>
      </w:r>
    </w:p>
    <w:p w14:paraId="0753C5D1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os incisos I e II do artigo 3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33D88ADD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o artigo 5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>;</w:t>
      </w:r>
    </w:p>
    <w:p w14:paraId="15541302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c) o inciso I do artigo 14;</w:t>
      </w:r>
    </w:p>
    <w:p w14:paraId="5569FB9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d) o inciso I do artigo 24;</w:t>
      </w:r>
    </w:p>
    <w:p w14:paraId="5DE56462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e) o artigo 28;</w:t>
      </w:r>
    </w:p>
    <w:p w14:paraId="4448FAF6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f) o artigo 52;</w:t>
      </w:r>
    </w:p>
    <w:p w14:paraId="3ED096C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g) os artigos 62 a 64;</w:t>
      </w:r>
    </w:p>
    <w:p w14:paraId="6334D084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h) os artigos 68 e 69;</w:t>
      </w:r>
    </w:p>
    <w:p w14:paraId="7C3046B2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i) os artigos 73 e 74;</w:t>
      </w:r>
    </w:p>
    <w:p w14:paraId="63150656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j) o artigo 121;</w:t>
      </w:r>
    </w:p>
    <w:p w14:paraId="38A0EBD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265B2">
        <w:rPr>
          <w:rFonts w:ascii="Helvetica" w:hAnsi="Helvetica" w:cs="Helvetica"/>
          <w:sz w:val="22"/>
          <w:szCs w:val="22"/>
        </w:rPr>
        <w:t>do</w:t>
      </w:r>
      <w:proofErr w:type="gramEnd"/>
      <w:r w:rsidRPr="005265B2">
        <w:rPr>
          <w:rFonts w:ascii="Helvetica" w:hAnsi="Helvetica" w:cs="Helvetica"/>
          <w:sz w:val="22"/>
          <w:szCs w:val="22"/>
        </w:rPr>
        <w:t xml:space="preserve"> artigo 9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do</w:t>
      </w:r>
      <w:r w:rsidRPr="005265B2">
        <w:rPr>
          <w:rFonts w:ascii="Calibri" w:hAnsi="Calibri" w:cs="Calibri"/>
          <w:sz w:val="22"/>
          <w:szCs w:val="22"/>
        </w:rPr>
        <w:t> </w:t>
      </w:r>
      <w:r w:rsidRPr="005265B2">
        <w:rPr>
          <w:rFonts w:ascii="Helvetica" w:hAnsi="Helvetica" w:cs="Helvetica"/>
          <w:sz w:val="22"/>
          <w:szCs w:val="22"/>
        </w:rPr>
        <w:t>Decreto n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67.435, de 1</w:t>
      </w:r>
      <w:r w:rsidRPr="005265B2">
        <w:rPr>
          <w:rFonts w:ascii="Calibri" w:hAnsi="Calibri" w:cs="Calibri"/>
          <w:sz w:val="22"/>
          <w:szCs w:val="22"/>
        </w:rPr>
        <w:t>º</w:t>
      </w:r>
      <w:r w:rsidRPr="005265B2">
        <w:rPr>
          <w:rFonts w:ascii="Helvetica" w:hAnsi="Helvetica" w:cs="Helvetica"/>
          <w:sz w:val="22"/>
          <w:szCs w:val="22"/>
        </w:rPr>
        <w:t xml:space="preserve"> de janeiro de 2023:</w:t>
      </w:r>
    </w:p>
    <w:p w14:paraId="10841503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a) a al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nea "a" do inciso I;</w:t>
      </w:r>
    </w:p>
    <w:p w14:paraId="3626C445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b) o par</w:t>
      </w:r>
      <w:r w:rsidRPr="005265B2">
        <w:rPr>
          <w:rFonts w:ascii="Calibri" w:hAnsi="Calibri" w:cs="Calibri"/>
          <w:sz w:val="22"/>
          <w:szCs w:val="22"/>
        </w:rPr>
        <w:t>á</w:t>
      </w:r>
      <w:r w:rsidRPr="005265B2">
        <w:rPr>
          <w:rFonts w:ascii="Helvetica" w:hAnsi="Helvetica" w:cs="Helvetica"/>
          <w:sz w:val="22"/>
          <w:szCs w:val="22"/>
        </w:rPr>
        <w:t xml:space="preserve">grafo </w:t>
      </w:r>
      <w:r w:rsidRPr="005265B2">
        <w:rPr>
          <w:rFonts w:ascii="Calibri" w:hAnsi="Calibri" w:cs="Calibri"/>
          <w:sz w:val="22"/>
          <w:szCs w:val="22"/>
        </w:rPr>
        <w:t>ú</w:t>
      </w:r>
      <w:r w:rsidRPr="005265B2">
        <w:rPr>
          <w:rFonts w:ascii="Helvetica" w:hAnsi="Helvetica" w:cs="Helvetica"/>
          <w:sz w:val="22"/>
          <w:szCs w:val="22"/>
        </w:rPr>
        <w:t>nico.</w:t>
      </w:r>
    </w:p>
    <w:p w14:paraId="08445D0B" w14:textId="77777777" w:rsidR="00240566" w:rsidRPr="005265B2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265B2">
        <w:rPr>
          <w:rFonts w:ascii="Helvetica" w:hAnsi="Helvetica" w:cs="Helvetica"/>
          <w:sz w:val="22"/>
          <w:szCs w:val="22"/>
        </w:rPr>
        <w:t>TARC</w:t>
      </w:r>
      <w:r w:rsidRPr="005265B2">
        <w:rPr>
          <w:rFonts w:ascii="Calibri" w:hAnsi="Calibri" w:cs="Calibri"/>
          <w:sz w:val="22"/>
          <w:szCs w:val="22"/>
        </w:rPr>
        <w:t>Í</w:t>
      </w:r>
      <w:r w:rsidRPr="005265B2">
        <w:rPr>
          <w:rFonts w:ascii="Helvetica" w:hAnsi="Helvetica" w:cs="Helvetica"/>
          <w:sz w:val="22"/>
          <w:szCs w:val="22"/>
        </w:rPr>
        <w:t>SIO DE FREITAS</w:t>
      </w:r>
    </w:p>
    <w:p w14:paraId="41B21788" w14:textId="77777777" w:rsidR="00240566" w:rsidRPr="00A300DD" w:rsidRDefault="00240566" w:rsidP="002405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300DD">
        <w:rPr>
          <w:rFonts w:ascii="Helvetica" w:hAnsi="Helvetica" w:cs="Helvetica"/>
          <w:b/>
          <w:bCs/>
          <w:i/>
          <w:iCs/>
          <w:sz w:val="22"/>
          <w:szCs w:val="22"/>
        </w:rPr>
        <w:t>OBS.: ANEXOS CONTANTES PARA DOWNLOAD</w:t>
      </w:r>
    </w:p>
    <w:sectPr w:rsidR="00240566" w:rsidRPr="00A30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66"/>
    <w:rsid w:val="00240566"/>
    <w:rsid w:val="006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9497"/>
  <w15:chartTrackingRefBased/>
  <w15:docId w15:val="{50B0B356-F988-4652-8236-4B9CA1B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66"/>
  </w:style>
  <w:style w:type="paragraph" w:styleId="Ttulo1">
    <w:name w:val="heading 1"/>
    <w:basedOn w:val="Normal"/>
    <w:next w:val="Normal"/>
    <w:link w:val="Ttulo1Char"/>
    <w:uiPriority w:val="9"/>
    <w:qFormat/>
    <w:rsid w:val="00240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5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5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5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5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5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5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5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5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5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5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2025-06-12T14:41:00Z</dcterms:created>
  <dcterms:modified xsi:type="dcterms:W3CDTF">2025-06-12T14:42:00Z</dcterms:modified>
</cp:coreProperties>
</file>