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D9F0" w14:textId="77777777" w:rsidR="00403FFF" w:rsidRDefault="00403FFF" w:rsidP="008A757E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  <w:r w:rsidRPr="008A757E">
        <w:rPr>
          <w:rFonts w:ascii="Helvetica" w:hAnsi="Helvetica"/>
          <w:b/>
          <w:bCs/>
          <w:sz w:val="22"/>
          <w:szCs w:val="22"/>
        </w:rPr>
        <w:t>DECRETO Nº 65.263, DE 20 DE OUTUBRO DE 2020</w:t>
      </w:r>
    </w:p>
    <w:p w14:paraId="10918044" w14:textId="77777777" w:rsidR="008A757E" w:rsidRPr="008A757E" w:rsidRDefault="008A757E" w:rsidP="008A757E">
      <w:pPr>
        <w:pStyle w:val="TextosemFormatao"/>
        <w:jc w:val="center"/>
        <w:rPr>
          <w:rFonts w:ascii="Helvetica" w:hAnsi="Helvetica"/>
          <w:b/>
          <w:bCs/>
          <w:sz w:val="22"/>
          <w:szCs w:val="22"/>
        </w:rPr>
      </w:pPr>
    </w:p>
    <w:p w14:paraId="38F26D65" w14:textId="77777777" w:rsidR="00403FFF" w:rsidRDefault="00403FFF" w:rsidP="008A757E">
      <w:pPr>
        <w:pStyle w:val="TextosemFormatao"/>
        <w:ind w:left="3686"/>
        <w:jc w:val="both"/>
        <w:rPr>
          <w:rFonts w:ascii="Helvetica" w:hAnsi="Helvetica"/>
          <w:sz w:val="22"/>
          <w:szCs w:val="22"/>
        </w:rPr>
      </w:pPr>
      <w:r w:rsidRPr="00403FFF">
        <w:rPr>
          <w:rFonts w:ascii="Helvetica" w:hAnsi="Helvetica"/>
          <w:sz w:val="22"/>
          <w:szCs w:val="22"/>
        </w:rPr>
        <w:t>Altera a redação do Decreto nº 64.418, de 28 de agosto de 2019, e dá providências correlatas</w:t>
      </w:r>
    </w:p>
    <w:p w14:paraId="475B9A7A" w14:textId="77777777" w:rsidR="008A757E" w:rsidRPr="00403FFF" w:rsidRDefault="008A757E" w:rsidP="00403FFF">
      <w:pPr>
        <w:pStyle w:val="TextosemFormatao"/>
        <w:rPr>
          <w:rFonts w:ascii="Helvetica" w:hAnsi="Helvetica"/>
          <w:sz w:val="22"/>
          <w:szCs w:val="22"/>
        </w:rPr>
      </w:pPr>
    </w:p>
    <w:p w14:paraId="20420B8B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 xml:space="preserve">JOÃO DORIA, </w:t>
      </w:r>
      <w:r w:rsidR="008A757E" w:rsidRPr="00F509C2">
        <w:rPr>
          <w:rFonts w:ascii="Helvetica" w:hAnsi="Helvetica"/>
          <w:color w:val="009900"/>
          <w:sz w:val="22"/>
          <w:szCs w:val="22"/>
        </w:rPr>
        <w:t>GOVERNADOR DO ESTADO DE SÃO PAULO</w:t>
      </w:r>
      <w:r w:rsidRPr="00F509C2">
        <w:rPr>
          <w:rFonts w:ascii="Helvetica" w:hAnsi="Helvetica"/>
          <w:color w:val="009900"/>
          <w:sz w:val="22"/>
          <w:szCs w:val="22"/>
        </w:rPr>
        <w:t>, no uso de suas atribuições legais,</w:t>
      </w:r>
    </w:p>
    <w:p w14:paraId="20C1A971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Decreta:</w:t>
      </w:r>
    </w:p>
    <w:p w14:paraId="408E14A4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Artigo 1º- Fica acrescido o artigo 15-A às Disposições Gerais e Finais do Decreto nº 64.418, de 28 de agosto de 2019, com a seguinte redação:</w:t>
      </w:r>
    </w:p>
    <w:p w14:paraId="25BAA116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"Artigo 15-A - A partir do início do respectivo processo de liquidação, a vinculação das empresas públicas e sociedades de economia mista fica transferida para a Secretaria de Projetos, Orçamento e Gestão.".</w:t>
      </w:r>
    </w:p>
    <w:p w14:paraId="03C283BD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Artigo 2º- O parágrafo único do artigo 4º do Decreto nº 64.998, de 29 de maio de 2020, passa a vigorar acrescido dos itens seguintes:</w:t>
      </w:r>
    </w:p>
    <w:p w14:paraId="5844ACB8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"5. Companhia Paulista de Obras e Serviços - CPOS;</w:t>
      </w:r>
    </w:p>
    <w:p w14:paraId="5DA2FE7C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6. DERSA - Desenvolvimento Rodoviário S.A.;</w:t>
      </w:r>
    </w:p>
    <w:p w14:paraId="5109CD9D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7. Empresa Paulista de Planejamento Metropolitano S.A. - EMPLASA;</w:t>
      </w:r>
    </w:p>
    <w:p w14:paraId="0021CF77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8. Companhia de Desenvolvimento Agrícola de São Paulo - CODASP.".</w:t>
      </w:r>
    </w:p>
    <w:p w14:paraId="2C20AA06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Artigo 3º- Este decreto entra em vigor na data de sua publicação.</w:t>
      </w:r>
    </w:p>
    <w:p w14:paraId="7C277EF2" w14:textId="77777777" w:rsidR="00403FFF" w:rsidRPr="00F509C2" w:rsidRDefault="00403FFF" w:rsidP="008A757E">
      <w:pPr>
        <w:pStyle w:val="TextosemFormatao"/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Palácio dos Bandeirantes, 20 de outubro de 2020</w:t>
      </w:r>
    </w:p>
    <w:p w14:paraId="123DFF2E" w14:textId="77777777" w:rsidR="00CA2EA7" w:rsidRDefault="00403FFF" w:rsidP="008A757E">
      <w:pPr>
        <w:spacing w:before="60" w:after="60"/>
        <w:ind w:firstLine="1418"/>
        <w:jc w:val="both"/>
        <w:rPr>
          <w:rFonts w:ascii="Helvetica" w:hAnsi="Helvetica"/>
          <w:color w:val="009900"/>
          <w:sz w:val="22"/>
          <w:szCs w:val="22"/>
        </w:rPr>
      </w:pPr>
      <w:r w:rsidRPr="00F509C2">
        <w:rPr>
          <w:rFonts w:ascii="Helvetica" w:hAnsi="Helvetica"/>
          <w:color w:val="009900"/>
          <w:sz w:val="22"/>
          <w:szCs w:val="22"/>
        </w:rPr>
        <w:t>JOÃO DORIA</w:t>
      </w:r>
    </w:p>
    <w:p w14:paraId="08DF7A89" w14:textId="0B7F703B" w:rsidR="00F509C2" w:rsidRPr="00F509C2" w:rsidRDefault="00F509C2" w:rsidP="008A757E">
      <w:pPr>
        <w:spacing w:before="60" w:after="60"/>
        <w:ind w:firstLine="1418"/>
        <w:jc w:val="both"/>
        <w:rPr>
          <w:rFonts w:ascii="Helvetica" w:hAnsi="Helvetica"/>
          <w:sz w:val="22"/>
          <w:szCs w:val="22"/>
        </w:rPr>
      </w:pPr>
      <w:r w:rsidRPr="00F509C2">
        <w:rPr>
          <w:rFonts w:ascii="Helvetica" w:hAnsi="Helvetica"/>
          <w:b/>
          <w:bCs/>
          <w:i/>
          <w:iCs/>
          <w:sz w:val="22"/>
          <w:szCs w:val="22"/>
        </w:rPr>
        <w:t>(*) Revogado pelo Decreto n</w:t>
      </w:r>
      <w:r w:rsidRPr="00F509C2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509C2">
        <w:rPr>
          <w:rFonts w:ascii="Helvetica" w:hAnsi="Helvetica"/>
          <w:b/>
          <w:bCs/>
          <w:i/>
          <w:iCs/>
          <w:sz w:val="22"/>
          <w:szCs w:val="22"/>
        </w:rPr>
        <w:t xml:space="preserve"> 69.375, de 21 de fevereiro de 2025 </w:t>
      </w:r>
    </w:p>
    <w:sectPr w:rsidR="00F509C2" w:rsidRPr="00F509C2" w:rsidSect="008A75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4F"/>
    <w:rsid w:val="00220FC4"/>
    <w:rsid w:val="00403FFF"/>
    <w:rsid w:val="005D544F"/>
    <w:rsid w:val="008A757E"/>
    <w:rsid w:val="00CA2EA7"/>
    <w:rsid w:val="00F509C2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8A78"/>
  <w15:chartTrackingRefBased/>
  <w15:docId w15:val="{FC19AC7E-29C3-425A-8D5E-10F47AAB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03FFF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403FFF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509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0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4</cp:revision>
  <dcterms:created xsi:type="dcterms:W3CDTF">2020-10-21T12:40:00Z</dcterms:created>
  <dcterms:modified xsi:type="dcterms:W3CDTF">2025-02-24T16:11:00Z</dcterms:modified>
</cp:coreProperties>
</file>