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EA54" w14:textId="77777777" w:rsidR="004F528E" w:rsidRPr="00085DB8" w:rsidRDefault="004F528E" w:rsidP="00085D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85DB8">
        <w:rPr>
          <w:rFonts w:cs="Courier New"/>
          <w:b/>
          <w:color w:val="000000"/>
          <w:sz w:val="22"/>
        </w:rPr>
        <w:t>DECRETO Nº 64.418, DE 28 DE AGOSTO DE 2019</w:t>
      </w:r>
    </w:p>
    <w:p w14:paraId="7D774E50" w14:textId="77777777" w:rsidR="004F528E" w:rsidRPr="00E372CA" w:rsidRDefault="004F528E" w:rsidP="00085DB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Dispõe sobre os processos de dissolução, liquidação, extinção, transformação, fusão, incorporação ou cisão de empresas controladas direta ou indiretamente pelo Estado</w:t>
      </w:r>
    </w:p>
    <w:p w14:paraId="65043CEF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RODRIGO GARCIA, </w:t>
      </w:r>
      <w:r w:rsidR="00085DB8" w:rsidRPr="00E372CA">
        <w:rPr>
          <w:rFonts w:cs="Courier New"/>
          <w:color w:val="000000"/>
          <w:sz w:val="22"/>
        </w:rPr>
        <w:t>VICE-GOVERNADOR, EM EXERCÍCIO NO CARGO DE GOVERNADOR DO ESTADO DE SÃO PAULO</w:t>
      </w:r>
      <w:r w:rsidRPr="00E372CA">
        <w:rPr>
          <w:rFonts w:cs="Courier New"/>
          <w:color w:val="000000"/>
          <w:sz w:val="22"/>
        </w:rPr>
        <w:t>, no uso de suas atribuições legais,</w:t>
      </w:r>
    </w:p>
    <w:p w14:paraId="6EA28FFD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Decreta:</w:t>
      </w:r>
    </w:p>
    <w:p w14:paraId="6D7ABDB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CAPÍTULO I</w:t>
      </w:r>
    </w:p>
    <w:p w14:paraId="18CD096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Do Planejamento e Ações Preparatórias</w:t>
      </w:r>
    </w:p>
    <w:p w14:paraId="0CEE418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1º - Após a edição de lei autorizativa para dissolução, liquidação, extinção, transformação, fusão, incorporação ou cisão de sociedade por ações controlada direta ou indiretamente pelo Estado de São Paulo, a empresa estatal envolvida deverá elaborar, conforme o caso, Plano de Desmobilização ou Plano de Ação, visando a preparar a adoção das medidas estabelecidas em tal lei.</w:t>
      </w:r>
    </w:p>
    <w:p w14:paraId="2B54D014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1º - Os Planos de que trata este artigo deverão incluir proposta de destinação das atividades públicas que exerce a empresa, do quadro efetivo de pessoal, do acervo técnico e de seus demais direitos e obrigações.</w:t>
      </w:r>
    </w:p>
    <w:p w14:paraId="6FBF68A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2º - Os Administradores da empresa deverão apresentar o Plano pertinente ao Conselho de Defesa dos Capitais do Estado – CODEC em até 45 (quarenta e cinco) dias da publicação da lei autorizativa.</w:t>
      </w:r>
    </w:p>
    <w:p w14:paraId="1D1EC342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3º - Em se tratando de dissolução, liquidação e extinção de empresa, o Plano de Desmobilização deverá prever o cronograma das atividades que serão realizadas pelos Administradores e aquelas que ficarão a cargo do liquidante, bem como propor, também, a data de convocação da assembleia geral de acionistas que declarará a dissolução da empresa.</w:t>
      </w:r>
    </w:p>
    <w:p w14:paraId="403586BB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4º - As empresas cuja lei autorizativa para a extinção já houver sido aprovada deverão encaminhar o Plano de Desmobilização ao CODEC no prazo de até 5 (cinco) dias da publicação deste decreto.</w:t>
      </w:r>
    </w:p>
    <w:p w14:paraId="607E7FE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5º - Nos casos de transformação, incorporação, fusão e cisão da sociedade por ações, o Plano de Ação deverá conter o cronograma das atividades necessárias à consecução da operação societária, incluindo a elaboração da justificação e do protocolo da operação, e propor a data de convocação da assembleia geral de acionistas que deliberará sobre a matéria.</w:t>
      </w:r>
    </w:p>
    <w:p w14:paraId="6FFDEE8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6º - As empresas cuja lei autorizativa para a incorporação já houver sido aprovada deverão encaminhar o Plano de Ação ao CODEC no prazo a ser fixado por aquele colegiado.</w:t>
      </w:r>
    </w:p>
    <w:p w14:paraId="7BB4858F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2º - Caberão ao CODEC, no âmbito de suas atribuições, a aprovação dos Planos previstos no artigo 1º deste decreto, o acompanhamento de sua execução e a adoção das medidas necessárias à efetivação da operação societária definida na lei autorizativa.</w:t>
      </w:r>
    </w:p>
    <w:p w14:paraId="5774BAF4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Parágrafo único - Para auxiliar a sociedade envolvida na consecução da medida prevista na lei autorizativa, o CODEC poderá instituir grupo de acompanhamento, estabelecendo, em deliberação própria, a composição, as atribuições e o prazo das atividades.</w:t>
      </w:r>
    </w:p>
    <w:p w14:paraId="34351428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CAPÍTULO II</w:t>
      </w:r>
    </w:p>
    <w:p w14:paraId="7353237C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lastRenderedPageBreak/>
        <w:t>Do Processo de Dissolução, Liquidação e Extinção</w:t>
      </w:r>
    </w:p>
    <w:p w14:paraId="57854DE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SEÇÃO I</w:t>
      </w:r>
    </w:p>
    <w:p w14:paraId="300A422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Do início do processo</w:t>
      </w:r>
    </w:p>
    <w:p w14:paraId="1498A498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3º - A empresa estatal convocará, no prazo estipulado pelo CODEC, assembleia geral de acionistas com as seguintes finalidades:</w:t>
      </w:r>
    </w:p>
    <w:p w14:paraId="3EEF0734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 - dissolver a companhia e dar início à liquidação;</w:t>
      </w:r>
    </w:p>
    <w:p w14:paraId="72F42144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 - nomear o liquidante, cuja indicação será feita pelo CODEC;</w:t>
      </w:r>
    </w:p>
    <w:p w14:paraId="1AAD2391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III - fixar o valor da remuneração do liquidante;</w:t>
      </w:r>
    </w:p>
    <w:p w14:paraId="7F3A40DF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IV - declarar extintos os mandatos dos integrantes da Diretoria, dos Conselhos de Administração e Fiscal e dos comitês da empresa, sem prejuízo da responsabilidade pelos respectivos atos de gestão e de fiscalização;</w:t>
      </w:r>
    </w:p>
    <w:p w14:paraId="78D7AAFC" w14:textId="77777777" w:rsidR="004F528E" w:rsidRPr="000779D8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V - nomear os membros do Conselho Fiscal que funcionará durante a liquidação, tendo, ao menos, 1 (um) de seus membros indicado pela Secretaria da Fazenda e Planejamento e 1 (um) pela Secretaria de Governo, respeitada, ainda, eventual representação de outra categoria de acionista, nos termos do artigo 240 da Lei federal nº 6.404, de 15 de dezembro de 1976.</w:t>
      </w:r>
    </w:p>
    <w:p w14:paraId="4A64BB39" w14:textId="6B608DF8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 (art.134)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B659A9D" w14:textId="156F56C5" w:rsidR="000779D8" w:rsidRDefault="000779D8" w:rsidP="000779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>V - nomear os membros do Conselho Fiscal que funcionar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durante a liquida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conforme indica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da Secretaria de Or</w:t>
      </w:r>
      <w:r>
        <w:rPr>
          <w:rFonts w:ascii="Arial" w:hAnsi="Arial" w:cs="Arial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o, respeitada, ainda, eventual representa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outra categoria de acionista, nos termos do artigo 240 da Lei federal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6.404, de 15 de dezembro de 1976; (NR)</w:t>
      </w:r>
    </w:p>
    <w:p w14:paraId="04C78F0B" w14:textId="2D80A5CE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 - fixar o valor da remuneração dos membros do Conselho Fiscal;</w:t>
      </w:r>
    </w:p>
    <w:p w14:paraId="76C75875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VII - estabelecer o prazo para a conclusão do processo de liquidação.</w:t>
      </w:r>
    </w:p>
    <w:p w14:paraId="58997AF0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1º - Em caráter excepcional e devidamente justificado, a assembleia geral de acionistas poderá deliberar pelo prosseguimento da atividade social da empresa por prazo certo e determinado, com a finalidade de facilitar a liquidação.</w:t>
      </w:r>
    </w:p>
    <w:p w14:paraId="130E1B8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2º - O prazo de liquidação estabelecido na forma do inciso VII deste artigo poderá ser prorrogado por deliberação da assembleia geral de acionistas.</w:t>
      </w:r>
    </w:p>
    <w:p w14:paraId="1F43222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4º - As despesas decorrentes do processo de liquidação correrão à conta da empresa em liquidação, inclusive aquelas referentes à publicação de editais de convocação das assembleias gerais de acionistas.</w:t>
      </w:r>
    </w:p>
    <w:p w14:paraId="6D81DB4D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5º - Conforme disposto no artigo 212 da Lei federal nº 6.404, de 15 de dezembro de 1976, o liquidante utilizará a denominação social da companhia seguida das palavras “em liquidação” em todos os atos ou operações.</w:t>
      </w:r>
    </w:p>
    <w:p w14:paraId="29C70E7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6º - O liquidante convocará, semestralmente, assembleia de acionistas para as finalidades do artigo 213 da Lei federal nº 6.404, de 15 de dezembro de 1976.</w:t>
      </w:r>
    </w:p>
    <w:p w14:paraId="54829783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7º - O pagamento do passivo da empresa em liquidação observará o disposto no artigo 214 da Lei federal nº 6.404, de 15 de dezembro de 1976.</w:t>
      </w:r>
    </w:p>
    <w:p w14:paraId="30FB63D8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SEÇÃO II</w:t>
      </w:r>
    </w:p>
    <w:p w14:paraId="3732147C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lastRenderedPageBreak/>
        <w:t>Das Competências do Liquidante</w:t>
      </w:r>
    </w:p>
    <w:p w14:paraId="1748A9AC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8º - Compete ao liquidante, além do previsto na Lei federal nº 6.404, de 15 de dezembro de 1976, e na legislação aplicável:</w:t>
      </w:r>
    </w:p>
    <w:p w14:paraId="59A1F00B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 - apresentar o plano de trabalho da liquidação ao CODEC no prazo de 30 (trinta) dias, contado da data de sua nomeação, que conterá:</w:t>
      </w:r>
    </w:p>
    <w:p w14:paraId="3482B78E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a) indicação das atividades previstas para a liquidação;</w:t>
      </w:r>
    </w:p>
    <w:p w14:paraId="15C8891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b) cronograma de execução;</w:t>
      </w:r>
    </w:p>
    <w:p w14:paraId="494034A3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c) previsão de recursos financeiros e orçamentários para a realização das atividades </w:t>
      </w:r>
      <w:proofErr w:type="spellStart"/>
      <w:r w:rsidRPr="00E372CA">
        <w:rPr>
          <w:rFonts w:cs="Courier New"/>
          <w:color w:val="000000"/>
          <w:sz w:val="22"/>
        </w:rPr>
        <w:t>liquidatórias</w:t>
      </w:r>
      <w:proofErr w:type="spellEnd"/>
      <w:r w:rsidRPr="00E372CA">
        <w:rPr>
          <w:rFonts w:cs="Courier New"/>
          <w:color w:val="000000"/>
          <w:sz w:val="22"/>
        </w:rPr>
        <w:t>;</w:t>
      </w:r>
    </w:p>
    <w:p w14:paraId="3F301FAA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 - constituir equipe de profissionais que detenham conhecimentos específicos necessários à liquidação para assessorá-lo no desempenho de suas atividades, por meio da contratação, pela sociedade, de serviços terceirizados ou de empregados de livre provimento;</w:t>
      </w:r>
    </w:p>
    <w:p w14:paraId="343B9D6B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III - extinguir os contratos de trabalho dos empregados da sociedade em liquidação;</w:t>
      </w:r>
    </w:p>
    <w:p w14:paraId="6E12D17C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IV - firmar convênio com a Procuradoria Geral do Estado para o exercício da representação judicial, consultoria jurídica e assessoria jurídica da empresa em liquidação, bem como elaborar e encaminhar à Procuradoria Geral do Estado o inventário das ações judiciais, contendo relatório circunstanciado com objeto, prazo e valores, nas quais a empresa seja autora, ré, assistente, opoente ou terceira interessada, e dos processos extrajudiciais;</w:t>
      </w:r>
    </w:p>
    <w:p w14:paraId="62FB640D" w14:textId="77777777" w:rsidR="004F528E" w:rsidRPr="000779D8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V - encaminhar à Procuradoria Geral do Estado as informações, os subsídios ou os documentos por esta solicitados, referentes às ações judiciais e aos processos extrajudiciais, cujos arquivos e acervos documentais ainda não tenham sido transferidos à Secretaria da Fazenda e Planejamento;</w:t>
      </w:r>
    </w:p>
    <w:p w14:paraId="613A370A" w14:textId="77777777" w:rsidR="004F528E" w:rsidRPr="000779D8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VI - organizar e manter os arquivos e os acervos documentais da empresa em liquidação, incluídos aqueles relativos às ações judiciais e aos processos extrajudiciais, até a sua transferência à Secretaria de Fazenda e Planejamento, na forma do artigo 9º, inciso IV, deste decreto;</w:t>
      </w:r>
    </w:p>
    <w:p w14:paraId="7576C004" w14:textId="30CF5764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 (art.134)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7B14546" w14:textId="77777777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 - encaminhar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Procuradoria Geral do Estado as informa</w:t>
      </w:r>
      <w:r>
        <w:rPr>
          <w:rFonts w:ascii="Arial" w:hAnsi="Arial" w:cs="Arial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es, os subs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dios ou os documentos por esta solicitados, referentes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>s 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judiciais e aos processos extrajudiciais, cujos arquivos e acervos documentais ainda n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tenham sido transferidos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Secretaria de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o;</w:t>
      </w:r>
    </w:p>
    <w:p w14:paraId="34D4B60E" w14:textId="16BB76F5" w:rsidR="000779D8" w:rsidRDefault="000779D8" w:rsidP="000779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>VI - organizar e manter os arquivos e os acervos documentais da empresa em liquida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inclu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dos aqueles relativos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>s 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judiciais e aos processos extrajudiciais,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a sua transfer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 xml:space="preserve">ncia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Secretaria de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o, na forma do artigo 9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>, inciso IV, deste decreto;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115E5F31" w14:textId="72334B1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VII - apresentar ao CODEC o relatório de execução dos trabalhos, mensalmente, ou quando solicitado;</w:t>
      </w:r>
    </w:p>
    <w:p w14:paraId="6C768522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VIII - divulgar e manter atualizadas, no sítio eletrônico da empresa estatal, as informações necessárias a conferir transparência ao processo de liquidação, incluída a prestação </w:t>
      </w:r>
      <w:r w:rsidRPr="00E372CA">
        <w:rPr>
          <w:rFonts w:cs="Courier New"/>
          <w:color w:val="000000"/>
          <w:sz w:val="22"/>
        </w:rPr>
        <w:lastRenderedPageBreak/>
        <w:t>de contas de que trata o artigo 213 da Lei federal nº 6.404, de 15 de dezembro de 1976, resguardadas as informações que tenham caráter sigiloso estabelecido por lei;</w:t>
      </w:r>
    </w:p>
    <w:p w14:paraId="19DE5B3F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IX - adotar os procedimentos necessários à formalização da sucessão, pelo Estado, dos bens, direitos e obrigações restantes, na forma do artigo 10.</w:t>
      </w:r>
    </w:p>
    <w:p w14:paraId="025F36F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1º - Na hipótese de haver necessidade de prorrogação do prazo de liquidação da empresa, na forma do § 2º do artigo 3º, o liquidante apresentará novo plano de trabalho com antecedência mínima de 15 (quinze) dias úteis da data da assembleia geral convocada para autorizar a dilação do prazo.</w:t>
      </w:r>
    </w:p>
    <w:p w14:paraId="19CC4241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2º - A extinção dos contratos de trabalho dos empregados estritamente necessários ao processo de liquidação poderá ser diferida pelo período necessário à conclusão das atividades do liquidante.</w:t>
      </w:r>
    </w:p>
    <w:p w14:paraId="4C1664A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§ 3º - O convênio previsto no inciso IV deste artigo será celebrado no momento considerado conveniente pelas partes e terá por finalidade viabilizar a assunção, pela Procuradoria Geral do Estado, da representação do Estado nas ações judiciais e nos processos extrajudiciais de interesse da empresa estatal, em cumprimento ao inciso I do artigo 10 deste decreto.</w:t>
      </w:r>
    </w:p>
    <w:p w14:paraId="12200528" w14:textId="77777777" w:rsidR="004F528E" w:rsidRPr="000779D8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SEÇÃO III</w:t>
      </w:r>
    </w:p>
    <w:p w14:paraId="717282A1" w14:textId="1D586E9F" w:rsidR="004F528E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Das Atribuições no Âmbito da Secretaria da Fazenda e Planejamento</w:t>
      </w:r>
    </w:p>
    <w:p w14:paraId="52C2B357" w14:textId="430F62C7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 (art.134)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266F683" w14:textId="77777777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Se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III</w:t>
      </w:r>
    </w:p>
    <w:p w14:paraId="649894B0" w14:textId="130BB444" w:rsidR="000779D8" w:rsidRPr="000779D8" w:rsidRDefault="000779D8" w:rsidP="000779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>
        <w:rPr>
          <w:rFonts w:cs="Helvetica"/>
          <w:color w:val="0000FF"/>
          <w:sz w:val="22"/>
        </w:rPr>
        <w:t>Das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 xml:space="preserve">es no 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mbito da Secretaria de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510A560B" w14:textId="4C8D165A" w:rsidR="004F528E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Artigo 9º - No processo de que trata o Capítulo I deste decreto, constituem atribuições da Secretaria da Fazenda e Planejamento:</w:t>
      </w:r>
    </w:p>
    <w:p w14:paraId="23A36653" w14:textId="66E95575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 (art.134)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B9F628B" w14:textId="4E99373F" w:rsidR="000779D8" w:rsidRPr="000779D8" w:rsidRDefault="000779D8" w:rsidP="000779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>
        <w:rPr>
          <w:rFonts w:cs="Helvetica"/>
          <w:color w:val="0000FF"/>
          <w:sz w:val="22"/>
        </w:rPr>
        <w:t>Artigo 9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No processo de que trata o Cap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tulo I deste decreto, constituem atribui</w:t>
      </w:r>
      <w:r>
        <w:rPr>
          <w:rFonts w:ascii="Arial" w:hAnsi="Arial" w:cs="Arial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da Secretaria de Or</w:t>
      </w:r>
      <w:r>
        <w:rPr>
          <w:rFonts w:ascii="Arial" w:hAnsi="Arial" w:cs="Arial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o: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1493D212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 - prestar as informações solicitadas pelo liquidante;</w:t>
      </w:r>
    </w:p>
    <w:p w14:paraId="05EEA980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 - colocar à disposição do liquidante os recursos de dotações orçamentárias consignadas em lei, na hipótese de esgotamento dos recursos próprios da empresa em liquidação, com a finalidade de adimplir as despesas decorrentes do processo de liquidação, incluído o pagamento do pessoal responsável pelas atividades necessárias à liquidação, observada a responsabilidade de que trata o artigo 4º;</w:t>
      </w:r>
    </w:p>
    <w:p w14:paraId="2FE94661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III - acompanhar e avaliar a execução orçamentária e financeira da empresa em liquidação, encaminhando ao CODEC as informações que se fizerem necessárias para o andamento da liquidação;</w:t>
      </w:r>
    </w:p>
    <w:p w14:paraId="233DB78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IV – orientar o liquidante sobre os procedimentos relativos ao recebimento e à manutenção dos arquivos e dos acervos documentais, incluídos aqueles relativos às ações judiciais e aos processos extrajudiciais nos quais a empresa em liquidação seja autora, ré, assistente, opoente ou terceira interessada;</w:t>
      </w:r>
    </w:p>
    <w:p w14:paraId="11B68A0A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lastRenderedPageBreak/>
        <w:t>V - encaminhar à Procuradoria Geral do Estado as informações e os documentos por esta solicitados referentes às ações judiciais e aos processos extrajudiciais cujos arquivos e acervos documentais estejam sob sua responsabilidade.</w:t>
      </w:r>
    </w:p>
    <w:p w14:paraId="22DA6CDD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 - acompanhar e adotar as medidas necessárias à efetivação da liquidação;</w:t>
      </w:r>
    </w:p>
    <w:p w14:paraId="308F1BD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VII - avaliar a conformidade da indicação do liquidante, observados os requisitos, as vedações e os procedimentos aplicáveis aos Administradores, nos termos da Lei federal nº 13.303, de 30 de junho de 2016, e do Decreto estadual nº 62.349, de 28 de dezembro de 2016;</w:t>
      </w:r>
    </w:p>
    <w:p w14:paraId="7D2C2B32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VIII - deliberar sobre o plano de trabalho apresentado pelo liquidante e sobre eventuais pedidos de alteração;</w:t>
      </w:r>
    </w:p>
    <w:p w14:paraId="2282156D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IX - acompanhar, mensalmente, a execução do plano de trabalho apresentado pelo liquidante, nos termos do inciso VII do artigo 8º deste decreto;</w:t>
      </w:r>
    </w:p>
    <w:p w14:paraId="737CBE9A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X - deliberar sobre os pedidos de prorrogação de prazo para o encerramento da liquidação da empresa.</w:t>
      </w:r>
    </w:p>
    <w:p w14:paraId="13A90924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Parágrafo único – A execução das atribuições relacionadas nos incisos VI a X deste artigo ficará a cargo do CODEC, observando-se, quanto às demais, o disposto no Decreto nº 64.152, de 22 de março de 2019.  </w:t>
      </w:r>
    </w:p>
    <w:p w14:paraId="56D072D5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SEÇÃO IV</w:t>
      </w:r>
    </w:p>
    <w:p w14:paraId="15D23D88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Do Encerramento da Liquidação</w:t>
      </w:r>
    </w:p>
    <w:p w14:paraId="3D8F5051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10 - Declarada extinta a empresa, os bens, os direitos e as obrigações restantes serão sucedidos pelo Estado, cabendo:</w:t>
      </w:r>
    </w:p>
    <w:p w14:paraId="3E08F8F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 - à Procuradoria Geral do Estado, a representação nas ações judiciais nas quais a empresa extinta era autora, ré, assistente, opoente ou terceira interessada e nos processos extrajudiciais;</w:t>
      </w:r>
    </w:p>
    <w:p w14:paraId="7943BE6B" w14:textId="77777777" w:rsidR="004F528E" w:rsidRPr="000779D8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779D8">
        <w:rPr>
          <w:rFonts w:cs="Courier New"/>
          <w:strike/>
          <w:color w:val="000000"/>
          <w:sz w:val="22"/>
        </w:rPr>
        <w:t>II - ao Conselho do Patrimônio Imobiliário, da Secretaria do Governo, manter a documentação e as informações sobre os bens imóveis oriundos da empresa extinta, transferidos ao Estado;</w:t>
      </w:r>
    </w:p>
    <w:p w14:paraId="06794B94" w14:textId="384A58A6" w:rsidR="000779D8" w:rsidRDefault="000779D8" w:rsidP="000779D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 (art.134)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8FF7AF3" w14:textId="76550FC1" w:rsidR="000779D8" w:rsidRDefault="000779D8" w:rsidP="000779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>II - ao Conselho do Patrim</w:t>
      </w:r>
      <w:r>
        <w:rPr>
          <w:rFonts w:ascii="Arial" w:hAnsi="Arial" w:cs="Arial"/>
          <w:color w:val="0000FF"/>
          <w:sz w:val="22"/>
        </w:rPr>
        <w:t>ô</w:t>
      </w:r>
      <w:r>
        <w:rPr>
          <w:rFonts w:cs="Helvetica"/>
          <w:color w:val="0000FF"/>
          <w:sz w:val="22"/>
        </w:rPr>
        <w:t>nio Imobili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rio, da Secretaria de Or</w:t>
      </w:r>
      <w:r>
        <w:rPr>
          <w:rFonts w:ascii="Arial" w:hAnsi="Arial" w:cs="Arial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o, manter a documenta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as informa</w:t>
      </w:r>
      <w:r>
        <w:rPr>
          <w:rFonts w:ascii="Arial" w:hAnsi="Arial" w:cs="Arial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sobre os bens im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veis oriundos da empresa extinta, transferidos ao Estado;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36ED12E5" w14:textId="20806716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III - à Secretaria da Fazenda e Planejamento, administrar os seguintes bens, direitos e obrigações da empresa extinta:</w:t>
      </w:r>
    </w:p>
    <w:p w14:paraId="3FFAB721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a) as participações societárias minoritárias;</w:t>
      </w:r>
    </w:p>
    <w:p w14:paraId="105041F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b) os haveres financeiros e os créditos perante terceiros;</w:t>
      </w:r>
    </w:p>
    <w:p w14:paraId="71FF2D1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c) as obrigações financeiras decorrentes exclusivamente de operações de crédito contraídas pela empresa extinta com instituições nacionais e internacionais, com vencimento após o encerramento do processo de liquidação.</w:t>
      </w:r>
    </w:p>
    <w:p w14:paraId="6571CA6F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lastRenderedPageBreak/>
        <w:t>Parágrafo único - A transferência dos haveres financeiros e créditos de que trata a alínea “b” do inciso III do “caput” deste artigo será acompanhada dos seguintes documentos:</w:t>
      </w:r>
    </w:p>
    <w:p w14:paraId="596FE08F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1. quadro demonstrativo dos haveres e dos créditos inadimplidos e vincendos de titularidade da empresa;</w:t>
      </w:r>
    </w:p>
    <w:p w14:paraId="3406BECB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2. instrumentos contratuais originais ou outros documentos comprobatórios, nos quais se estabeleçam de modo inequívoco os valores e as datas de posicionamento dos haveres e dos créditos;</w:t>
      </w:r>
    </w:p>
    <w:p w14:paraId="01D23A5B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3. declaração expressa do liquidante em que reconheça a certeza, a liquidez e a exigibilidade dos montantes dos haveres e dos créditos, em especial quanto à inaplicabilidade da prescrição ou da decadência, previstas na Lei federal nº 10.406, de 10 de janeiro de 2002 - Código Civil; </w:t>
      </w:r>
    </w:p>
    <w:p w14:paraId="791568E8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4. outros documentos relacionados aos haveres e aos créditos, se houver.</w:t>
      </w:r>
    </w:p>
    <w:p w14:paraId="456680CC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11 - Após o encerramento do processo de liquidação e a extinção da empresa, o liquidante promoverá o cancelamento da inscrição da empresa extinta nos registros competentes, na forma do artigo 51, § 3º, do Código Civil.</w:t>
      </w:r>
    </w:p>
    <w:p w14:paraId="0867EDE6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12 - A assunção da responsabilidade pelo prosseguimento de atividade pública desempenhada por empresa estatal sujeita ao procedimento do Capítulo I deste decreto será realizada por órgão ou entidade da Administração estadual que apresentar, em sua missão institucional, compatibilidade com a atividade pública a ser preservada.</w:t>
      </w:r>
    </w:p>
    <w:p w14:paraId="161E5797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CAPÍTULO II</w:t>
      </w:r>
    </w:p>
    <w:p w14:paraId="2512F6D3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Da Transformação, Incorporação, Fusão ou Cisão</w:t>
      </w:r>
    </w:p>
    <w:p w14:paraId="6393D49E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13 - A empresa estatal convocará, no prazo estipulado pelo CODEC, assembleia geral de acionistas com a finalidade de aprovar o protocolo da operação, nos termos do artigo 220 e seguintes da Lei federal nº 6.404, de 15 de dezembro de 1976.</w:t>
      </w:r>
    </w:p>
    <w:p w14:paraId="395094AE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14 - Os Administradores das empresas, durante o processo de transformação, incorporação, fusão ou cisão, além das competências previstas nos artigos 220 a 234 da Lei federal nº 6.404, de 15 de dezembro de 1976, e na legislação aplicável, deverão apresentar ao CODEC, mensalmente, relatório da execução do Plano de Ação previsto no artigo 1º deste decreto.</w:t>
      </w:r>
    </w:p>
    <w:p w14:paraId="6364A48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DISPOSIÇÕES GERAIS E FINAIS</w:t>
      </w:r>
    </w:p>
    <w:p w14:paraId="270906FE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15 - O CODEC poderá editar normas complementares visando ao cumprimento do disposto neste decreto.</w:t>
      </w:r>
    </w:p>
    <w:p w14:paraId="205E1558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16 - A Procuradoria Geral do Estado prestará apoio jurídico à implementação das operações societárias de que trata este decreto.</w:t>
      </w:r>
    </w:p>
    <w:p w14:paraId="546586FE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17 - Os poderes-deveres de convocação de assembleia geral de acionistas, previstos nos artigos 3º, 6º e 13 deste decreto, não prejudicam as prerrogativas conferidas pelo artigo 123 da Lei federal nº 6.404, de 15 de dezembro de 1976.</w:t>
      </w:r>
    </w:p>
    <w:p w14:paraId="55F896B0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18 - Nos procedimentos disciplinados por este decreto, aplica-se a Súmula Administrativa nº 24, de 22 de janeiro de 2015, sendo indevidos o pagamento da multa rescisória sobre os depósitos do Fundo de Garantia do Tempo de Serviço – FGTS e a concessão de aviso prévio, trabalhado ou indenizado, quando do desligamento do diretor estatutário ou da livre dispensa de empregado em comissão.</w:t>
      </w:r>
    </w:p>
    <w:p w14:paraId="3CB9C4AA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lastRenderedPageBreak/>
        <w:t>Artigo 19 - Os representantes do Estado de São Paulo nas empresas públicas e sociedades de economia mista adotarão as providências necessárias ao cumprimento deste decreto, no âmbito das respectivas entidades.</w:t>
      </w:r>
    </w:p>
    <w:p w14:paraId="3DBA88B9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20 - Este decreto entra em vigor na data de sua publicação.</w:t>
      </w:r>
    </w:p>
    <w:p w14:paraId="381BE851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Palácio dos Bandeirantes, 28 de agosto de 2019</w:t>
      </w:r>
    </w:p>
    <w:p w14:paraId="21AC2D5D" w14:textId="77777777" w:rsidR="004F528E" w:rsidRPr="00E372CA" w:rsidRDefault="004F528E" w:rsidP="004F52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RODRIGO GARCIA</w:t>
      </w:r>
    </w:p>
    <w:sectPr w:rsidR="004F528E" w:rsidRPr="00E372CA" w:rsidSect="00E372C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8E"/>
    <w:rsid w:val="000779D8"/>
    <w:rsid w:val="00085DB8"/>
    <w:rsid w:val="004F528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3025"/>
  <w15:chartTrackingRefBased/>
  <w15:docId w15:val="{35ECB4B6-6524-4770-A720-F43AD018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2581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2019-08-29T17:55:00Z</dcterms:created>
  <dcterms:modified xsi:type="dcterms:W3CDTF">2021-09-16T20:12:00Z</dcterms:modified>
</cp:coreProperties>
</file>