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4F82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775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775D">
        <w:rPr>
          <w:rFonts w:ascii="Calibri" w:hAnsi="Calibri" w:cs="Calibri"/>
          <w:b/>
          <w:bCs/>
          <w:sz w:val="22"/>
          <w:szCs w:val="22"/>
        </w:rPr>
        <w:t>º</w:t>
      </w:r>
      <w:r w:rsidRPr="001F775D">
        <w:rPr>
          <w:rFonts w:ascii="Helvetica" w:hAnsi="Helvetica" w:cs="Courier New"/>
          <w:b/>
          <w:bCs/>
          <w:sz w:val="22"/>
          <w:szCs w:val="22"/>
        </w:rPr>
        <w:t xml:space="preserve"> 67.014, DE 3 DE AGOSTO DE 2022</w:t>
      </w:r>
    </w:p>
    <w:p w14:paraId="545A1148" w14:textId="77777777" w:rsidR="001F775D" w:rsidRPr="001F775D" w:rsidRDefault="001F775D" w:rsidP="001F775D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Altera o Decreto n</w:t>
      </w:r>
      <w:r w:rsidRPr="001F775D">
        <w:rPr>
          <w:rFonts w:ascii="Calibri" w:hAnsi="Calibri" w:cs="Calibri"/>
          <w:sz w:val="22"/>
          <w:szCs w:val="22"/>
        </w:rPr>
        <w:t>º</w:t>
      </w:r>
      <w:r w:rsidRPr="001F775D">
        <w:rPr>
          <w:rFonts w:ascii="Helvetica" w:hAnsi="Helvetica" w:cs="Courier New"/>
          <w:sz w:val="22"/>
          <w:szCs w:val="22"/>
        </w:rPr>
        <w:t xml:space="preserve"> 58.238, de 20 de julho de 2012, que instituiu, junto </w:t>
      </w:r>
      <w:r w:rsidRPr="001F775D">
        <w:rPr>
          <w:rFonts w:ascii="Calibri" w:hAnsi="Calibri" w:cs="Calibri"/>
          <w:sz w:val="22"/>
          <w:szCs w:val="22"/>
        </w:rPr>
        <w:t>à</w:t>
      </w:r>
      <w:r w:rsidRPr="001F775D">
        <w:rPr>
          <w:rFonts w:ascii="Helvetica" w:hAnsi="Helvetica" w:cs="Courier New"/>
          <w:sz w:val="22"/>
          <w:szCs w:val="22"/>
        </w:rPr>
        <w:t xml:space="preserve"> Secretaria da Justi</w:t>
      </w:r>
      <w:r w:rsidRPr="001F775D">
        <w:rPr>
          <w:rFonts w:ascii="Calibri" w:hAnsi="Calibri" w:cs="Calibri"/>
          <w:sz w:val="22"/>
          <w:szCs w:val="22"/>
        </w:rPr>
        <w:t>ç</w:t>
      </w:r>
      <w:r w:rsidRPr="001F775D">
        <w:rPr>
          <w:rFonts w:ascii="Helvetica" w:hAnsi="Helvetica" w:cs="Courier New"/>
          <w:sz w:val="22"/>
          <w:szCs w:val="22"/>
        </w:rPr>
        <w:t>a e da Defesa da Cidadania, o Programa de Prote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a Crian</w:t>
      </w:r>
      <w:r w:rsidRPr="001F775D">
        <w:rPr>
          <w:rFonts w:ascii="Calibri" w:hAnsi="Calibri" w:cs="Calibri"/>
          <w:sz w:val="22"/>
          <w:szCs w:val="22"/>
        </w:rPr>
        <w:t>ç</w:t>
      </w:r>
      <w:r w:rsidRPr="001F775D">
        <w:rPr>
          <w:rFonts w:ascii="Helvetica" w:hAnsi="Helvetica" w:cs="Courier New"/>
          <w:sz w:val="22"/>
          <w:szCs w:val="22"/>
        </w:rPr>
        <w:t>as e Adolescentes Amea</w:t>
      </w:r>
      <w:r w:rsidRPr="001F775D">
        <w:rPr>
          <w:rFonts w:ascii="Calibri" w:hAnsi="Calibri" w:cs="Calibri"/>
          <w:sz w:val="22"/>
          <w:szCs w:val="22"/>
        </w:rPr>
        <w:t>ç</w:t>
      </w:r>
      <w:r w:rsidRPr="001F775D">
        <w:rPr>
          <w:rFonts w:ascii="Helvetica" w:hAnsi="Helvetica" w:cs="Courier New"/>
          <w:sz w:val="22"/>
          <w:szCs w:val="22"/>
        </w:rPr>
        <w:t>ados de Morte - PPCAAM/SP e d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 xml:space="preserve"> provid</w:t>
      </w:r>
      <w:r w:rsidRPr="001F775D">
        <w:rPr>
          <w:rFonts w:ascii="Calibri" w:hAnsi="Calibri" w:cs="Calibri"/>
          <w:sz w:val="22"/>
          <w:szCs w:val="22"/>
        </w:rPr>
        <w:t>ê</w:t>
      </w:r>
      <w:r w:rsidRPr="001F775D">
        <w:rPr>
          <w:rFonts w:ascii="Helvetica" w:hAnsi="Helvetica" w:cs="Courier New"/>
          <w:sz w:val="22"/>
          <w:szCs w:val="22"/>
        </w:rPr>
        <w:t>ncias correlatas</w:t>
      </w:r>
    </w:p>
    <w:p w14:paraId="1E55D5F1" w14:textId="071C6E4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 xml:space="preserve">RODRIGO GARCIA, </w:t>
      </w:r>
      <w:r w:rsidRPr="001F775D">
        <w:rPr>
          <w:rFonts w:ascii="Helvetica" w:hAnsi="Helvetica" w:cs="Courier New"/>
          <w:sz w:val="22"/>
          <w:szCs w:val="22"/>
        </w:rPr>
        <w:t>GOVERNADOR DO ESTADO DE S</w:t>
      </w:r>
      <w:r w:rsidRPr="001F775D">
        <w:rPr>
          <w:rFonts w:ascii="Calibri" w:hAnsi="Calibri" w:cs="Calibri"/>
          <w:sz w:val="22"/>
          <w:szCs w:val="22"/>
        </w:rPr>
        <w:t>Ã</w:t>
      </w:r>
      <w:r w:rsidRPr="001F775D">
        <w:rPr>
          <w:rFonts w:ascii="Helvetica" w:hAnsi="Helvetica" w:cs="Courier New"/>
          <w:sz w:val="22"/>
          <w:szCs w:val="22"/>
        </w:rPr>
        <w:t>O PAULO</w:t>
      </w:r>
      <w:r w:rsidRPr="001F775D">
        <w:rPr>
          <w:rFonts w:ascii="Helvetica" w:hAnsi="Helvetica" w:cs="Courier New"/>
          <w:sz w:val="22"/>
          <w:szCs w:val="22"/>
        </w:rPr>
        <w:t>, no uso de suas atribui</w:t>
      </w:r>
      <w:r w:rsidRPr="001F775D">
        <w:rPr>
          <w:rFonts w:ascii="Calibri" w:hAnsi="Calibri" w:cs="Calibri"/>
          <w:sz w:val="22"/>
          <w:szCs w:val="22"/>
        </w:rPr>
        <w:t>çõ</w:t>
      </w:r>
      <w:r w:rsidRPr="001F775D">
        <w:rPr>
          <w:rFonts w:ascii="Helvetica" w:hAnsi="Helvetica" w:cs="Courier New"/>
          <w:sz w:val="22"/>
          <w:szCs w:val="22"/>
        </w:rPr>
        <w:t>es legais,</w:t>
      </w:r>
    </w:p>
    <w:p w14:paraId="5DFD4FC6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Decreta:</w:t>
      </w:r>
    </w:p>
    <w:p w14:paraId="59EA34DF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Artigo 1</w:t>
      </w:r>
      <w:r w:rsidRPr="001F775D">
        <w:rPr>
          <w:rFonts w:ascii="Calibri" w:hAnsi="Calibri" w:cs="Calibri"/>
          <w:sz w:val="22"/>
          <w:szCs w:val="22"/>
        </w:rPr>
        <w:t>º</w:t>
      </w:r>
      <w:r w:rsidRPr="001F775D">
        <w:rPr>
          <w:rFonts w:ascii="Helvetica" w:hAnsi="Helvetica" w:cs="Courier New"/>
          <w:sz w:val="22"/>
          <w:szCs w:val="22"/>
        </w:rPr>
        <w:t xml:space="preserve"> -Os dispositivos adiante indicados do artigo 11 do Decreto n</w:t>
      </w:r>
      <w:r w:rsidRPr="001F775D">
        <w:rPr>
          <w:rFonts w:ascii="Calibri" w:hAnsi="Calibri" w:cs="Calibri"/>
          <w:sz w:val="22"/>
          <w:szCs w:val="22"/>
        </w:rPr>
        <w:t>º</w:t>
      </w:r>
      <w:r w:rsidRPr="001F775D">
        <w:rPr>
          <w:rFonts w:ascii="Helvetica" w:hAnsi="Helvetica" w:cs="Courier New"/>
          <w:sz w:val="22"/>
          <w:szCs w:val="22"/>
        </w:rPr>
        <w:t xml:space="preserve"> 58.238, de 20 de julho de 2012, passam a vigorar com a seguinte reda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o:</w:t>
      </w:r>
    </w:p>
    <w:p w14:paraId="08FB35F8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I -</w:t>
      </w:r>
      <w:r w:rsidRPr="001F775D">
        <w:rPr>
          <w:rFonts w:ascii="Calibri" w:hAnsi="Calibri" w:cs="Calibri"/>
          <w:sz w:val="22"/>
          <w:szCs w:val="22"/>
        </w:rPr>
        <w:t> </w:t>
      </w:r>
      <w:proofErr w:type="gramStart"/>
      <w:r w:rsidRPr="001F775D">
        <w:rPr>
          <w:rFonts w:ascii="Helvetica" w:hAnsi="Helvetica" w:cs="Courier New"/>
          <w:sz w:val="22"/>
          <w:szCs w:val="22"/>
        </w:rPr>
        <w:t>o</w:t>
      </w:r>
      <w:proofErr w:type="gramEnd"/>
      <w:r w:rsidRPr="001F775D">
        <w:rPr>
          <w:rFonts w:ascii="Helvetica" w:hAnsi="Helvetica" w:cs="Courier New"/>
          <w:sz w:val="22"/>
          <w:szCs w:val="22"/>
        </w:rPr>
        <w:t xml:space="preserve"> inciso I:</w:t>
      </w:r>
    </w:p>
    <w:p w14:paraId="28520E3D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Arial" w:hAnsi="Arial" w:cs="Arial"/>
          <w:sz w:val="22"/>
          <w:szCs w:val="22"/>
        </w:rPr>
        <w:t>“</w:t>
      </w:r>
      <w:r w:rsidRPr="001F775D">
        <w:rPr>
          <w:rFonts w:ascii="Helvetica" w:hAnsi="Helvetica" w:cs="Courier New"/>
          <w:sz w:val="22"/>
          <w:szCs w:val="22"/>
        </w:rPr>
        <w:t>I -</w:t>
      </w:r>
      <w:r w:rsidRPr="001F775D">
        <w:rPr>
          <w:rFonts w:ascii="Arial" w:hAnsi="Arial" w:cs="Arial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2 (dois) da Secretaria da Justi</w:t>
      </w:r>
      <w:r w:rsidRPr="001F775D">
        <w:rPr>
          <w:rFonts w:ascii="Arial" w:hAnsi="Arial" w:cs="Arial"/>
          <w:sz w:val="22"/>
          <w:szCs w:val="22"/>
        </w:rPr>
        <w:t>ç</w:t>
      </w:r>
      <w:r w:rsidRPr="001F775D">
        <w:rPr>
          <w:rFonts w:ascii="Helvetica" w:hAnsi="Helvetica" w:cs="Courier New"/>
          <w:sz w:val="22"/>
          <w:szCs w:val="22"/>
        </w:rPr>
        <w:t>a e Cidadania, sendo 1 (um) da Funda</w:t>
      </w:r>
      <w:r w:rsidRPr="001F775D">
        <w:rPr>
          <w:rFonts w:ascii="Arial" w:hAnsi="Arial" w:cs="Arial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 xml:space="preserve">o Centro de Atendimento Socioeducativo ao Adolescente </w:t>
      </w:r>
      <w:r w:rsidRPr="001F775D">
        <w:rPr>
          <w:rFonts w:ascii="Arial" w:hAnsi="Arial" w:cs="Arial"/>
          <w:sz w:val="22"/>
          <w:szCs w:val="22"/>
        </w:rPr>
        <w:t>–</w:t>
      </w:r>
      <w:r w:rsidRPr="001F775D">
        <w:rPr>
          <w:rFonts w:ascii="Helvetica" w:hAnsi="Helvetica" w:cs="Courier New"/>
          <w:sz w:val="22"/>
          <w:szCs w:val="22"/>
        </w:rPr>
        <w:t xml:space="preserve"> Funda</w:t>
      </w:r>
      <w:r w:rsidRPr="001F775D">
        <w:rPr>
          <w:rFonts w:ascii="Arial" w:hAnsi="Arial" w:cs="Arial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 CASA-SP;</w:t>
      </w:r>
      <w:r w:rsidRPr="001F775D">
        <w:rPr>
          <w:rFonts w:ascii="Arial" w:hAnsi="Arial" w:cs="Arial"/>
          <w:sz w:val="22"/>
          <w:szCs w:val="22"/>
        </w:rPr>
        <w:t>”</w:t>
      </w:r>
      <w:r w:rsidRPr="001F775D">
        <w:rPr>
          <w:rFonts w:ascii="Helvetica" w:hAnsi="Helvetica" w:cs="Courier New"/>
          <w:sz w:val="22"/>
          <w:szCs w:val="22"/>
        </w:rPr>
        <w:t>; (NR)</w:t>
      </w:r>
    </w:p>
    <w:p w14:paraId="6EF8F4E7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II -</w:t>
      </w:r>
      <w:r w:rsidRPr="001F775D">
        <w:rPr>
          <w:rFonts w:ascii="Calibri" w:hAnsi="Calibri" w:cs="Calibri"/>
          <w:sz w:val="22"/>
          <w:szCs w:val="22"/>
        </w:rPr>
        <w:t> </w:t>
      </w:r>
      <w:proofErr w:type="gramStart"/>
      <w:r w:rsidRPr="001F775D">
        <w:rPr>
          <w:rFonts w:ascii="Helvetica" w:hAnsi="Helvetica" w:cs="Courier New"/>
          <w:sz w:val="22"/>
          <w:szCs w:val="22"/>
        </w:rPr>
        <w:t>o</w:t>
      </w:r>
      <w:proofErr w:type="gramEnd"/>
      <w:r w:rsidRPr="001F775D">
        <w:rPr>
          <w:rFonts w:ascii="Helvetica" w:hAnsi="Helvetica" w:cs="Courier New"/>
          <w:sz w:val="22"/>
          <w:szCs w:val="22"/>
        </w:rPr>
        <w:t xml:space="preserve"> inciso III:</w:t>
      </w:r>
    </w:p>
    <w:p w14:paraId="5FD82B57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Arial" w:hAnsi="Arial" w:cs="Arial"/>
          <w:sz w:val="22"/>
          <w:szCs w:val="22"/>
        </w:rPr>
        <w:t>“</w:t>
      </w:r>
      <w:r w:rsidRPr="001F775D">
        <w:rPr>
          <w:rFonts w:ascii="Helvetica" w:hAnsi="Helvetica" w:cs="Courier New"/>
          <w:sz w:val="22"/>
          <w:szCs w:val="22"/>
        </w:rPr>
        <w:t>III -</w:t>
      </w:r>
      <w:r w:rsidRPr="001F775D">
        <w:rPr>
          <w:rFonts w:ascii="Arial" w:hAnsi="Arial" w:cs="Arial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2 (dois) da Secretaria de Desenvolvimento Social, sendo 1 (um) do Conselho Estadual dos Direitos da Crian</w:t>
      </w:r>
      <w:r w:rsidRPr="001F775D">
        <w:rPr>
          <w:rFonts w:ascii="Arial" w:hAnsi="Arial" w:cs="Arial"/>
          <w:sz w:val="22"/>
          <w:szCs w:val="22"/>
        </w:rPr>
        <w:t>ç</w:t>
      </w:r>
      <w:r w:rsidRPr="001F775D">
        <w:rPr>
          <w:rFonts w:ascii="Helvetica" w:hAnsi="Helvetica" w:cs="Courier New"/>
          <w:sz w:val="22"/>
          <w:szCs w:val="22"/>
        </w:rPr>
        <w:t xml:space="preserve">a e do Adolescente </w:t>
      </w:r>
      <w:r w:rsidRPr="001F775D">
        <w:rPr>
          <w:rFonts w:ascii="Arial" w:hAnsi="Arial" w:cs="Arial"/>
          <w:sz w:val="22"/>
          <w:szCs w:val="22"/>
        </w:rPr>
        <w:t>–</w:t>
      </w:r>
      <w:r w:rsidRPr="001F775D">
        <w:rPr>
          <w:rFonts w:ascii="Helvetica" w:hAnsi="Helvetica" w:cs="Courier New"/>
          <w:sz w:val="22"/>
          <w:szCs w:val="22"/>
        </w:rPr>
        <w:t xml:space="preserve"> CONDECA;</w:t>
      </w:r>
      <w:r w:rsidRPr="001F775D">
        <w:rPr>
          <w:rFonts w:ascii="Arial" w:hAnsi="Arial" w:cs="Arial"/>
          <w:sz w:val="22"/>
          <w:szCs w:val="22"/>
        </w:rPr>
        <w:t>”</w:t>
      </w:r>
      <w:r w:rsidRPr="001F775D">
        <w:rPr>
          <w:rFonts w:ascii="Helvetica" w:hAnsi="Helvetica" w:cs="Courier New"/>
          <w:sz w:val="22"/>
          <w:szCs w:val="22"/>
        </w:rPr>
        <w:t>. (NR)</w:t>
      </w:r>
    </w:p>
    <w:p w14:paraId="03039854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Artigo 2</w:t>
      </w:r>
      <w:r w:rsidRPr="001F775D">
        <w:rPr>
          <w:rFonts w:ascii="Calibri" w:hAnsi="Calibri" w:cs="Calibri"/>
          <w:sz w:val="22"/>
          <w:szCs w:val="22"/>
        </w:rPr>
        <w:t>º</w:t>
      </w:r>
      <w:r w:rsidRPr="001F775D">
        <w:rPr>
          <w:rFonts w:ascii="Helvetica" w:hAnsi="Helvetica" w:cs="Courier New"/>
          <w:sz w:val="22"/>
          <w:szCs w:val="22"/>
        </w:rPr>
        <w:t xml:space="preserve"> -</w:t>
      </w:r>
      <w:r w:rsidRPr="001F775D">
        <w:rPr>
          <w:rFonts w:ascii="Calibri" w:hAnsi="Calibri" w:cs="Calibri"/>
          <w:sz w:val="22"/>
          <w:szCs w:val="22"/>
        </w:rPr>
        <w:t> </w:t>
      </w:r>
      <w:r w:rsidRPr="001F775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F775D">
        <w:rPr>
          <w:rFonts w:ascii="Calibri" w:hAnsi="Calibri" w:cs="Calibri"/>
          <w:sz w:val="22"/>
          <w:szCs w:val="22"/>
        </w:rPr>
        <w:t>çã</w:t>
      </w:r>
      <w:r w:rsidRPr="001F775D">
        <w:rPr>
          <w:rFonts w:ascii="Helvetica" w:hAnsi="Helvetica" w:cs="Courier New"/>
          <w:sz w:val="22"/>
          <w:szCs w:val="22"/>
        </w:rPr>
        <w:t>o.</w:t>
      </w:r>
    </w:p>
    <w:p w14:paraId="3BF77B53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Pal</w:t>
      </w:r>
      <w:r w:rsidRPr="001F775D">
        <w:rPr>
          <w:rFonts w:ascii="Calibri" w:hAnsi="Calibri" w:cs="Calibri"/>
          <w:sz w:val="22"/>
          <w:szCs w:val="22"/>
        </w:rPr>
        <w:t>á</w:t>
      </w:r>
      <w:r w:rsidRPr="001F775D">
        <w:rPr>
          <w:rFonts w:ascii="Helvetica" w:hAnsi="Helvetica" w:cs="Courier New"/>
          <w:sz w:val="22"/>
          <w:szCs w:val="22"/>
        </w:rPr>
        <w:t>cio dos Bandeirantes, 3 de agosto de 2022</w:t>
      </w:r>
    </w:p>
    <w:p w14:paraId="2042EA76" w14:textId="77777777" w:rsidR="001F775D" w:rsidRPr="001F775D" w:rsidRDefault="001F775D" w:rsidP="001F775D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775D">
        <w:rPr>
          <w:rFonts w:ascii="Helvetica" w:hAnsi="Helvetica" w:cs="Courier New"/>
          <w:sz w:val="22"/>
          <w:szCs w:val="22"/>
        </w:rPr>
        <w:t>RODRIGO GARCIA</w:t>
      </w:r>
    </w:p>
    <w:sectPr w:rsidR="001F775D" w:rsidRPr="001F775D" w:rsidSect="001F775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D"/>
    <w:rsid w:val="001B4CAB"/>
    <w:rsid w:val="001F775D"/>
    <w:rsid w:val="002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83D3"/>
  <w15:chartTrackingRefBased/>
  <w15:docId w15:val="{5BC1B0D2-C5EF-4269-84DC-44DF44AD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F77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77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2022-08-04T17:11:00Z</dcterms:created>
  <dcterms:modified xsi:type="dcterms:W3CDTF">2022-08-04T17:15:00Z</dcterms:modified>
</cp:coreProperties>
</file>