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ACD7C" w14:textId="77777777" w:rsidR="00C60D12" w:rsidRPr="00C60D12" w:rsidRDefault="00C60D12" w:rsidP="00C60D12">
      <w:pPr>
        <w:pStyle w:val="NormalWeb"/>
        <w:spacing w:beforeLines="60" w:before="144" w:beforeAutospacing="0" w:after="60" w:afterAutospacing="0"/>
        <w:ind w:firstLine="1418"/>
        <w:jc w:val="center"/>
        <w:rPr>
          <w:rFonts w:ascii="Helvetica" w:hAnsi="Helvetica" w:cs="Helvetica"/>
          <w:b/>
          <w:color w:val="000000"/>
          <w:sz w:val="22"/>
          <w:szCs w:val="22"/>
        </w:rPr>
      </w:pPr>
      <w:r w:rsidRPr="00C60D12">
        <w:rPr>
          <w:rFonts w:ascii="Helvetica" w:hAnsi="Helvetica" w:cs="Helvetica"/>
          <w:b/>
          <w:color w:val="000000"/>
          <w:sz w:val="22"/>
          <w:szCs w:val="22"/>
        </w:rPr>
        <w:t>DECRETO Nº 65.188, DE 18 DE SETEMBRO DE 2020</w:t>
      </w:r>
    </w:p>
    <w:p w14:paraId="7B19FA04" w14:textId="77777777" w:rsidR="00C60D12" w:rsidRPr="00C60D12" w:rsidRDefault="00C60D12" w:rsidP="00C60D12">
      <w:pPr>
        <w:pStyle w:val="NormalWeb"/>
        <w:spacing w:beforeLines="60" w:before="144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60D12">
        <w:rPr>
          <w:rFonts w:ascii="Helvetica" w:hAnsi="Helvetica" w:cs="Helvetica"/>
          <w:color w:val="000000"/>
          <w:sz w:val="22"/>
          <w:szCs w:val="22"/>
        </w:rPr>
        <w:t>Dá nova redação ao artigo 2º do Decreto nº 64.526, de 15 de outubro de 2019, que criou a Comissão Estadual do Zoneamento Ecológico-Econômico de São Paulo - CEZEE-SP</w:t>
      </w:r>
    </w:p>
    <w:p w14:paraId="2E9961EB" w14:textId="77777777" w:rsidR="00C60D12" w:rsidRPr="008E4085" w:rsidRDefault="00C60D12" w:rsidP="00C60D12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8E4085">
        <w:rPr>
          <w:rFonts w:ascii="Helvetica" w:hAnsi="Helvetica" w:cs="Helvetica"/>
          <w:color w:val="009900"/>
          <w:sz w:val="22"/>
          <w:szCs w:val="22"/>
        </w:rPr>
        <w:t xml:space="preserve">JOÃO DORIA, </w:t>
      </w:r>
      <w:r w:rsidR="00FF4DCD" w:rsidRPr="008E4085">
        <w:rPr>
          <w:rFonts w:ascii="Helvetica" w:hAnsi="Helvetica" w:cs="Helvetica"/>
          <w:color w:val="009900"/>
          <w:sz w:val="22"/>
          <w:szCs w:val="22"/>
        </w:rPr>
        <w:t>GOVERNADOR DO ESTADO DE SÃO PAULO</w:t>
      </w:r>
      <w:r w:rsidRPr="008E4085">
        <w:rPr>
          <w:rFonts w:ascii="Helvetica" w:hAnsi="Helvetica" w:cs="Helvetica"/>
          <w:color w:val="009900"/>
          <w:sz w:val="22"/>
          <w:szCs w:val="22"/>
        </w:rPr>
        <w:t>, no uso de suas atribuições legais,</w:t>
      </w:r>
    </w:p>
    <w:p w14:paraId="4D4E2E97" w14:textId="77777777" w:rsidR="00C60D12" w:rsidRPr="008E4085" w:rsidRDefault="00C60D12" w:rsidP="00C60D12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8E4085">
        <w:rPr>
          <w:rFonts w:ascii="Helvetica" w:hAnsi="Helvetica" w:cs="Helvetica"/>
          <w:color w:val="009900"/>
          <w:sz w:val="22"/>
          <w:szCs w:val="22"/>
        </w:rPr>
        <w:t>Decreta:</w:t>
      </w:r>
    </w:p>
    <w:p w14:paraId="4B5E35DD" w14:textId="77777777" w:rsidR="00C60D12" w:rsidRPr="008E4085" w:rsidRDefault="00C60D12" w:rsidP="00C60D12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8E4085">
        <w:rPr>
          <w:rFonts w:ascii="Helvetica" w:hAnsi="Helvetica" w:cs="Helvetica"/>
          <w:color w:val="009900"/>
          <w:sz w:val="22"/>
          <w:szCs w:val="22"/>
        </w:rPr>
        <w:t>Artigo 1º - O artigo 2º do Decreto nº 64.526, de 15 de outubro de 2019, passa a vigorar com a seguinte redação:</w:t>
      </w:r>
    </w:p>
    <w:p w14:paraId="78454569" w14:textId="77777777" w:rsidR="00C60D12" w:rsidRPr="008E4085" w:rsidRDefault="00C60D12" w:rsidP="00C60D12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8E4085">
        <w:rPr>
          <w:rFonts w:ascii="Helvetica" w:hAnsi="Helvetica" w:cs="Helvetica"/>
          <w:color w:val="009900"/>
          <w:sz w:val="22"/>
          <w:szCs w:val="22"/>
        </w:rPr>
        <w:t>"Artigo 2º - Integrarão a Comissão Estadual do Zoneamento Ecológico-Econômico de São Paulo - CEZEE-SP 12 (doze) membros e seus respectivos suplentes, designados pelo Secretário de Governo, sendo 1 (um) representante de cada uma das seguintes Pastas, indicados pelos respectivos titulares:". (NR)</w:t>
      </w:r>
    </w:p>
    <w:p w14:paraId="1484BD17" w14:textId="77777777" w:rsidR="00C60D12" w:rsidRPr="008E4085" w:rsidRDefault="00C60D12" w:rsidP="00C60D12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8E4085">
        <w:rPr>
          <w:rFonts w:ascii="Helvetica" w:hAnsi="Helvetica" w:cs="Helvetica"/>
          <w:color w:val="009900"/>
          <w:sz w:val="22"/>
          <w:szCs w:val="22"/>
        </w:rPr>
        <w:t>Artigo 2º - Este decreto entra em vigor na data de sua publicação.</w:t>
      </w:r>
    </w:p>
    <w:p w14:paraId="4356DD38" w14:textId="77777777" w:rsidR="00C60D12" w:rsidRPr="008E4085" w:rsidRDefault="00C60D12" w:rsidP="00C60D12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8E4085">
        <w:rPr>
          <w:rFonts w:ascii="Helvetica" w:hAnsi="Helvetica" w:cs="Helvetica"/>
          <w:color w:val="009900"/>
          <w:sz w:val="22"/>
          <w:szCs w:val="22"/>
        </w:rPr>
        <w:t>Palácio dos Bandeirantes, 18 de setembro de 2020</w:t>
      </w:r>
    </w:p>
    <w:p w14:paraId="76717A38" w14:textId="77777777" w:rsidR="00C60D12" w:rsidRPr="008E4085" w:rsidRDefault="00C60D12" w:rsidP="00C60D12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8E4085">
        <w:rPr>
          <w:rFonts w:ascii="Helvetica" w:hAnsi="Helvetica" w:cs="Helvetica"/>
          <w:color w:val="009900"/>
          <w:sz w:val="22"/>
          <w:szCs w:val="22"/>
        </w:rPr>
        <w:t>JOÃO DORIA</w:t>
      </w:r>
    </w:p>
    <w:p w14:paraId="7A6A9E1E" w14:textId="25A46888" w:rsidR="00305B2B" w:rsidRPr="00C60D12" w:rsidRDefault="008E4085" w:rsidP="00C60D12">
      <w:pPr>
        <w:spacing w:beforeLines="60" w:before="144" w:after="144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68.418, de 02 de abril de 2024</w:t>
      </w:r>
    </w:p>
    <w:sectPr w:rsidR="00305B2B" w:rsidRPr="00C60D12" w:rsidSect="00584B3A">
      <w:pgSz w:w="11907" w:h="16840" w:code="9"/>
      <w:pgMar w:top="1928" w:right="1928" w:bottom="1463" w:left="1928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D12"/>
    <w:rsid w:val="00305B2B"/>
    <w:rsid w:val="00584B3A"/>
    <w:rsid w:val="0078623A"/>
    <w:rsid w:val="007E4EDC"/>
    <w:rsid w:val="008E4085"/>
    <w:rsid w:val="0096335D"/>
    <w:rsid w:val="009C7DFA"/>
    <w:rsid w:val="00C60D12"/>
    <w:rsid w:val="00FF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53FE"/>
  <w15:chartTrackingRefBased/>
  <w15:docId w15:val="{7CEF9FA7-E80D-42F6-9F41-D95BE3F5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 w:after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0D12"/>
    <w:pPr>
      <w:spacing w:before="100" w:beforeAutospacing="1" w:afterLines="0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Tania Mara de Oliveira</cp:lastModifiedBy>
  <cp:revision>2</cp:revision>
  <dcterms:created xsi:type="dcterms:W3CDTF">2020-09-21T14:41:00Z</dcterms:created>
  <dcterms:modified xsi:type="dcterms:W3CDTF">2024-04-04T15:32:00Z</dcterms:modified>
</cp:coreProperties>
</file>