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6600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70.050, DE 5 DE NOVEMBRO DE 2025</w:t>
      </w:r>
    </w:p>
    <w:p w14:paraId="29EFD555" w14:textId="77777777" w:rsidR="008A1E51" w:rsidRPr="00CB0B03" w:rsidRDefault="008A1E51" w:rsidP="008A1E51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Aprova a Estrutura Organizacional e o Quadro Demonstrativo dos Cargos em Comissão e das Funções de Confiança do Fundo Social de São Paulo - FUSSP, e dá providências correlatas.</w:t>
      </w:r>
    </w:p>
    <w:p w14:paraId="70D7F4B8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27D424B1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09058DE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Ficam aprovados a Estrutura Organizacional e o Quadro Demonstrativo dos Cargos em Comissão e das Funções de Confiança do Fundo Social de São Paulo - FUSSP, na forma dos Anexos I e II deste decreto.</w:t>
      </w:r>
    </w:p>
    <w:p w14:paraId="0CAE09D4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Ficam discriminados, respectivamente nos Anexos III, IV e V deste decreto:</w:t>
      </w:r>
    </w:p>
    <w:p w14:paraId="0BBBC0F1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quantidades de CCESP e seus valores unitários e totais;</w:t>
      </w:r>
    </w:p>
    <w:p w14:paraId="3CE5967F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as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unidades do Fundo Social de São Paulo - FUSSP que atuam como órgãos setoriais ou </w:t>
      </w:r>
      <w:proofErr w:type="spellStart"/>
      <w:r w:rsidRPr="00CB0B03">
        <w:rPr>
          <w:rFonts w:ascii="Helvetica-Normal" w:hAnsi="Helvetica-Normal"/>
          <w:sz w:val="22"/>
          <w:szCs w:val="22"/>
        </w:rPr>
        <w:t>subsetoriais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dos sistemas administrativos;</w:t>
      </w:r>
    </w:p>
    <w:p w14:paraId="4ECB61C6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as funções-atividade em confiança extintas.</w:t>
      </w:r>
    </w:p>
    <w:p w14:paraId="6B72C863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1° - Os cargos em comissão, funções de confiança, funções-atividade em confiança e funções retribuídas por "</w:t>
      </w:r>
      <w:proofErr w:type="gramStart"/>
      <w:r w:rsidRPr="00CB0B03">
        <w:rPr>
          <w:rFonts w:ascii="Helvetica-Normal" w:hAnsi="Helvetica-Normal"/>
          <w:sz w:val="22"/>
          <w:szCs w:val="22"/>
        </w:rPr>
        <w:t>pro labore</w:t>
      </w:r>
      <w:proofErr w:type="gramEnd"/>
      <w:r w:rsidRPr="00CB0B03">
        <w:rPr>
          <w:rFonts w:ascii="Helvetica-Normal" w:hAnsi="Helvetica-Normal"/>
          <w:sz w:val="22"/>
          <w:szCs w:val="22"/>
        </w:rPr>
        <w:t>" ocupados por empregados em gozo dos afastamentos previstos nos artigos 78, 191 e 199 da Lei n° 10.261, de 28 de outubro de 1968, e no artigo 18, inciso I, alíneas "e", "g" e "h" da Lei federal nº 8.213, de 24 de julho de 1991, serão extintos imediatamente após o término do afastamento. </w:t>
      </w:r>
    </w:p>
    <w:p w14:paraId="2D7E678A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§ 2° - A extinção a que se referem o inciso III e o § 1° deste artigo será registrada e identificada em resolução do Secretário-Chefe da Casa Civil, conforme regulamentação do órgão central do Sistema de Organização Institucional do Estado de São Paulo - SIORG.</w:t>
      </w:r>
    </w:p>
    <w:p w14:paraId="6556F06C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3° - O detalhamento da estrutura organizacional e das atribuições dos dirigentes das unidades administrativas de CCESP ou FCESP de nível inferior a 14 será feito em resolução do Secretário-Chefe da Casa Civil, após manifestação do Conselho Deliberativo do Fundo Social de São Paulo - FUSSP, observadas as diretrizes estabelecidas no artigo 4° do Decreto nº 68.742 de 5 de agosto de 2024.</w:t>
      </w:r>
    </w:p>
    <w:p w14:paraId="53525086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4° - Nos termos do artigo 18 da Lei Complementar nº 1.395, de 22 de dezembro de 2023, e do artigo 19 do Decreto nº 68.742, de 5 de agosto de 2024, inexistem:</w:t>
      </w:r>
    </w:p>
    <w:p w14:paraId="17E81719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requisitos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complementares de preenchimento de cargos em comissão e funções de confiança;</w:t>
      </w:r>
    </w:p>
    <w:p w14:paraId="3DCADB92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situações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em que haja lei específica de carreiras e correspondentes classes, de modo que não há obrigatoriedade de que determinados cargos sejam providos de forma privativa por servidores ou por integrantes de determinadas classes ou carreiras.</w:t>
      </w:r>
    </w:p>
    <w:p w14:paraId="2A564070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>Artigo 5º - Nas hipóteses de nomeação em CCESP em que a opção seja pela remuneração do cargo efetivo de origem acrescida do percentual de 60% (sessenta por cento) do valor do subsídio fixado para o respectivo cargo em comissão, deverá ser observado o disposto nos artigos 15 e 16 da Lei Complementar nº 1.395, de 22 de dezembro de 2023.</w:t>
      </w:r>
    </w:p>
    <w:p w14:paraId="49F2DEB4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6º - Este decreto entra em vigor em 1º de dezembro de 2025, ficando revogadas as disposições em contrário, em especial:</w:t>
      </w:r>
    </w:p>
    <w:p w14:paraId="05568D50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56.698, de 28 de janeiro de 2011;</w:t>
      </w:r>
    </w:p>
    <w:p w14:paraId="6477FB72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57.871, de 14 de março de 2012;</w:t>
      </w:r>
    </w:p>
    <w:p w14:paraId="69F625E5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o Decreto nº 59.103, de 18 de abril de 2013;</w:t>
      </w:r>
    </w:p>
    <w:p w14:paraId="2318A819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59.516, de 10 de setembro de 2013;</w:t>
      </w:r>
    </w:p>
    <w:p w14:paraId="03F57BC3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 - Decreto nº 60.921, de 26 de novembro de 2014;</w:t>
      </w:r>
    </w:p>
    <w:p w14:paraId="7B998F8C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 - Decreto nº 64.071, de 9 de janeiro de 2019;</w:t>
      </w:r>
    </w:p>
    <w:p w14:paraId="4D24F867" w14:textId="77777777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 - Decreto nº 65.246, de 14 de outubro de 2020;</w:t>
      </w:r>
    </w:p>
    <w:p w14:paraId="1DCBE6B9" w14:textId="77777777" w:rsidR="008A1E51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VIII - Decreto nº 68.211, de 15 de dezembro de 2023.</w:t>
      </w:r>
    </w:p>
    <w:p w14:paraId="0B7D3C39" w14:textId="0A0931E5" w:rsidR="008A1E51" w:rsidRPr="00CB0B03" w:rsidRDefault="008A1E51" w:rsidP="008A1E51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 TARCÍSIO DE FREITAS</w:t>
      </w:r>
    </w:p>
    <w:sectPr w:rsidR="008A1E51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51"/>
    <w:rsid w:val="00107B8C"/>
    <w:rsid w:val="007E77C1"/>
    <w:rsid w:val="008A1E5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D1B6"/>
  <w15:chartTrackingRefBased/>
  <w15:docId w15:val="{2576EA21-5395-475D-A09C-91312F11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E51"/>
  </w:style>
  <w:style w:type="paragraph" w:styleId="Ttulo1">
    <w:name w:val="heading 1"/>
    <w:basedOn w:val="Normal"/>
    <w:next w:val="Normal"/>
    <w:link w:val="Ttulo1Char"/>
    <w:uiPriority w:val="9"/>
    <w:qFormat/>
    <w:rsid w:val="008A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E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E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E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1E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E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1E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E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2718</Characters>
  <Application>Microsoft Office Word</Application>
  <DocSecurity>0</DocSecurity>
  <Lines>55</Lines>
  <Paragraphs>26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2025-11-06T14:29:00Z</dcterms:created>
  <dcterms:modified xsi:type="dcterms:W3CDTF">2025-11-06T14:29:00Z</dcterms:modified>
</cp:coreProperties>
</file>