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14" w:rsidRPr="0029668C" w:rsidRDefault="004D1A14" w:rsidP="002966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29668C">
        <w:rPr>
          <w:rFonts w:cs="Courier New"/>
          <w:b/>
          <w:color w:val="000000"/>
          <w:sz w:val="22"/>
        </w:rPr>
        <w:t>DECRETO N</w:t>
      </w:r>
      <w:r w:rsidRPr="0029668C">
        <w:rPr>
          <w:rFonts w:ascii="Calibri" w:hAnsi="Calibri" w:cs="Calibri"/>
          <w:b/>
          <w:color w:val="000000"/>
          <w:sz w:val="22"/>
        </w:rPr>
        <w:t>º</w:t>
      </w:r>
      <w:r w:rsidRPr="0029668C">
        <w:rPr>
          <w:rFonts w:cs="Courier New"/>
          <w:b/>
          <w:color w:val="000000"/>
          <w:sz w:val="22"/>
        </w:rPr>
        <w:t xml:space="preserve"> 64.762, DE 27 DE JANEIRO DE 2020</w:t>
      </w:r>
    </w:p>
    <w:p w:rsidR="004D1A14" w:rsidRDefault="004D1A14" w:rsidP="0029668C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Atribui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Courier New"/>
          <w:color w:val="000000"/>
          <w:sz w:val="22"/>
        </w:rPr>
        <w:t>ncia para os fins que especifica</w:t>
      </w:r>
    </w:p>
    <w:p w:rsidR="004D1A14" w:rsidRDefault="004D1A14" w:rsidP="004D1A1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JO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Courier New"/>
          <w:color w:val="000000"/>
          <w:sz w:val="22"/>
        </w:rPr>
        <w:t xml:space="preserve">O DORIA, </w:t>
      </w:r>
      <w:r w:rsidR="0029668C">
        <w:rPr>
          <w:rFonts w:cs="Courier New"/>
          <w:color w:val="000000"/>
          <w:sz w:val="22"/>
        </w:rPr>
        <w:t>GOVERNADOR DO ESTADO DE S</w:t>
      </w:r>
      <w:r w:rsidR="0029668C">
        <w:rPr>
          <w:rFonts w:ascii="Calibri" w:hAnsi="Calibri" w:cs="Calibri"/>
          <w:color w:val="000000"/>
          <w:sz w:val="22"/>
        </w:rPr>
        <w:t>Ã</w:t>
      </w:r>
      <w:r w:rsidR="0029668C">
        <w:rPr>
          <w:rFonts w:cs="Courier New"/>
          <w:color w:val="000000"/>
          <w:sz w:val="22"/>
        </w:rPr>
        <w:t>O PAULO</w:t>
      </w:r>
      <w:r>
        <w:rPr>
          <w:rFonts w:cs="Courier New"/>
          <w:color w:val="000000"/>
          <w:sz w:val="22"/>
        </w:rPr>
        <w:t>, no uso de suas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Courier New"/>
          <w:color w:val="000000"/>
          <w:sz w:val="22"/>
        </w:rPr>
        <w:t>es legais,</w:t>
      </w:r>
    </w:p>
    <w:p w:rsidR="004D1A14" w:rsidRDefault="004D1A14" w:rsidP="004D1A1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Decreta:</w:t>
      </w:r>
    </w:p>
    <w:p w:rsidR="004D1A14" w:rsidRDefault="004D1A14" w:rsidP="004D1A1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Artigo 1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Courier New"/>
          <w:color w:val="000000"/>
          <w:sz w:val="22"/>
        </w:rPr>
        <w:t xml:space="preserve"> - Fica atribu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Courier New"/>
          <w:color w:val="000000"/>
          <w:sz w:val="22"/>
        </w:rPr>
        <w:t>da ao Diretor-Presidente da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Courier New"/>
          <w:color w:val="000000"/>
          <w:sz w:val="22"/>
        </w:rPr>
        <w:t>o Paulo Previd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Courier New"/>
          <w:color w:val="000000"/>
          <w:sz w:val="22"/>
        </w:rPr>
        <w:t xml:space="preserve">ncia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Courier New"/>
          <w:color w:val="000000"/>
          <w:sz w:val="22"/>
        </w:rPr>
        <w:t xml:space="preserve"> SPPREV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Courier New"/>
          <w:color w:val="000000"/>
          <w:sz w:val="22"/>
        </w:rPr>
        <w:t>ncia para decidir sobre pedido de dispensa de reposi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Courier New"/>
          <w:color w:val="000000"/>
          <w:sz w:val="22"/>
        </w:rPr>
        <w:t>o de valores relativos a pagamentos indevidos de aposentadoria e pens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Courier New"/>
          <w:color w:val="000000"/>
          <w:sz w:val="22"/>
        </w:rPr>
        <w:t>o, realizados pela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Courier New"/>
          <w:color w:val="000000"/>
          <w:sz w:val="22"/>
        </w:rPr>
        <w:t>o Previd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Courier New"/>
          <w:color w:val="000000"/>
          <w:sz w:val="22"/>
        </w:rPr>
        <w:t xml:space="preserve">ncia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Courier New"/>
          <w:color w:val="000000"/>
          <w:sz w:val="22"/>
        </w:rPr>
        <w:t xml:space="preserve"> SPPREV e pela Caixa Beneficente da Pol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Courier New"/>
          <w:color w:val="000000"/>
          <w:sz w:val="22"/>
        </w:rPr>
        <w:t xml:space="preserve">cia Militar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Courier New"/>
          <w:color w:val="000000"/>
          <w:sz w:val="22"/>
        </w:rPr>
        <w:t xml:space="preserve"> CBPM, observada a orienta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Courier New"/>
          <w:color w:val="000000"/>
          <w:sz w:val="22"/>
        </w:rPr>
        <w:t>o da Procuradoria Geral do Estado.</w:t>
      </w:r>
    </w:p>
    <w:p w:rsidR="004D1A14" w:rsidRDefault="004D1A14" w:rsidP="004D1A1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Courier New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Courier New"/>
          <w:color w:val="000000"/>
          <w:sz w:val="22"/>
        </w:rPr>
        <w:t xml:space="preserve">nico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Courier New"/>
          <w:color w:val="000000"/>
          <w:sz w:val="22"/>
        </w:rPr>
        <w:t xml:space="preserve"> Os processos encaminhados para o fim de que trata o </w:t>
      </w:r>
      <w:r>
        <w:rPr>
          <w:rFonts w:ascii="Calibri" w:hAnsi="Calibri" w:cs="Calibri"/>
          <w:color w:val="000000"/>
          <w:sz w:val="22"/>
        </w:rPr>
        <w:t>“</w:t>
      </w:r>
      <w:r>
        <w:rPr>
          <w:rFonts w:cs="Courier New"/>
          <w:color w:val="000000"/>
          <w:sz w:val="22"/>
        </w:rPr>
        <w:t>caput</w:t>
      </w:r>
      <w:r>
        <w:rPr>
          <w:rFonts w:ascii="Calibri" w:hAnsi="Calibri" w:cs="Calibri"/>
          <w:color w:val="000000"/>
          <w:sz w:val="22"/>
        </w:rPr>
        <w:t>”</w:t>
      </w:r>
      <w:r>
        <w:rPr>
          <w:rFonts w:cs="Courier New"/>
          <w:color w:val="000000"/>
          <w:sz w:val="22"/>
        </w:rPr>
        <w:t xml:space="preserve"> dever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Courier New"/>
          <w:color w:val="000000"/>
          <w:sz w:val="22"/>
        </w:rPr>
        <w:t>o ser devidamente instru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Courier New"/>
          <w:color w:val="000000"/>
          <w:sz w:val="22"/>
        </w:rPr>
        <w:t xml:space="preserve">dos pela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Courier New"/>
          <w:color w:val="000000"/>
          <w:sz w:val="22"/>
        </w:rPr>
        <w:t>rea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Courier New"/>
          <w:color w:val="000000"/>
          <w:sz w:val="22"/>
        </w:rPr>
        <w:t>cnica de origem, precedido de manifesta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Courier New"/>
          <w:color w:val="000000"/>
          <w:sz w:val="22"/>
        </w:rPr>
        <w:t xml:space="preserve">o do setor competente da Procuradoria Geral do Estado e do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Courier New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Courier New"/>
          <w:color w:val="000000"/>
          <w:sz w:val="22"/>
        </w:rPr>
        <w:t>o central do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Courier New"/>
          <w:color w:val="000000"/>
          <w:sz w:val="22"/>
        </w:rPr>
        <w:t>o de Pessoal.</w:t>
      </w:r>
    </w:p>
    <w:p w:rsidR="004D1A14" w:rsidRDefault="004D1A14" w:rsidP="004D1A1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Artigo 2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Courier New"/>
          <w:color w:val="000000"/>
          <w:sz w:val="22"/>
        </w:rPr>
        <w:t xml:space="preserve"> - Ressalvados os casos previstos no artigo 1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Courier New"/>
          <w:color w:val="000000"/>
          <w:sz w:val="22"/>
        </w:rPr>
        <w:t xml:space="preserve"> deste decreto, fica atribu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Courier New"/>
          <w:color w:val="000000"/>
          <w:sz w:val="22"/>
        </w:rPr>
        <w:t>da ao respons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Courier New"/>
          <w:color w:val="000000"/>
          <w:sz w:val="22"/>
        </w:rPr>
        <w:t>vel pela Subsecretaria de Planejamento, Or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Courier New"/>
          <w:color w:val="000000"/>
          <w:sz w:val="22"/>
        </w:rPr>
        <w:t>amento e Finan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Courier New"/>
          <w:color w:val="000000"/>
          <w:sz w:val="22"/>
        </w:rPr>
        <w:t>as da Secretaria da Fazenda e Planejamento,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Courier New"/>
          <w:color w:val="000000"/>
          <w:sz w:val="22"/>
        </w:rPr>
        <w:t>ncia para decidir sobre pedido de dispensa de reposi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Courier New"/>
          <w:color w:val="000000"/>
          <w:sz w:val="22"/>
        </w:rPr>
        <w:t>o de valores relativos a pagamentos indevidos de aposentadoria e pens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Courier New"/>
          <w:color w:val="000000"/>
          <w:sz w:val="22"/>
        </w:rPr>
        <w:t>o, realizados pelo Instituto de Pagamentos Especiais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Courier New"/>
          <w:color w:val="000000"/>
          <w:sz w:val="22"/>
        </w:rPr>
        <w:t xml:space="preserve">o Paulo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Courier New"/>
          <w:color w:val="000000"/>
          <w:sz w:val="22"/>
        </w:rPr>
        <w:t xml:space="preserve"> IPESP, bem como de remunera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Courier New"/>
          <w:color w:val="000000"/>
          <w:sz w:val="22"/>
        </w:rPr>
        <w:t>o, retribui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Courier New"/>
          <w:color w:val="000000"/>
          <w:sz w:val="22"/>
        </w:rPr>
        <w:t>o, vencimento, sal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Courier New"/>
          <w:color w:val="000000"/>
          <w:sz w:val="22"/>
        </w:rPr>
        <w:t>rio, pens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Courier New"/>
          <w:color w:val="000000"/>
          <w:sz w:val="22"/>
        </w:rPr>
        <w:t>o, complementa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Courier New"/>
          <w:color w:val="000000"/>
          <w:sz w:val="22"/>
        </w:rPr>
        <w:t>o de aposentadoria ou pens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Courier New"/>
          <w:color w:val="000000"/>
          <w:sz w:val="22"/>
        </w:rPr>
        <w:t xml:space="preserve">o, soldo ou provento formulado por servidores ativos, inativos e pensionistas 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Courier New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Courier New"/>
          <w:color w:val="000000"/>
          <w:sz w:val="22"/>
        </w:rPr>
        <w:t>os do Poder Executivo, observada a orienta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Courier New"/>
          <w:color w:val="000000"/>
          <w:sz w:val="22"/>
        </w:rPr>
        <w:t>o da Procuradoria Geral do Estado.</w:t>
      </w:r>
    </w:p>
    <w:p w:rsidR="004D1A14" w:rsidRDefault="004D1A14" w:rsidP="004D1A1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Courier New"/>
          <w:color w:val="000000"/>
          <w:sz w:val="22"/>
        </w:rPr>
        <w:t xml:space="preserve"> 1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Courier New"/>
          <w:color w:val="000000"/>
          <w:sz w:val="22"/>
        </w:rPr>
        <w:t xml:space="preserve"> - Os processos encaminhados para o fim de que trata o </w:t>
      </w:r>
      <w:r>
        <w:rPr>
          <w:rFonts w:ascii="Calibri" w:hAnsi="Calibri" w:cs="Calibri"/>
          <w:color w:val="000000"/>
          <w:sz w:val="22"/>
        </w:rPr>
        <w:t>“</w:t>
      </w:r>
      <w:r>
        <w:rPr>
          <w:rFonts w:cs="Courier New"/>
          <w:color w:val="000000"/>
          <w:sz w:val="22"/>
        </w:rPr>
        <w:t>caput</w:t>
      </w:r>
      <w:r>
        <w:rPr>
          <w:rFonts w:ascii="Calibri" w:hAnsi="Calibri" w:cs="Calibri"/>
          <w:color w:val="000000"/>
          <w:sz w:val="22"/>
        </w:rPr>
        <w:t>”</w:t>
      </w:r>
      <w:r>
        <w:rPr>
          <w:rFonts w:cs="Courier New"/>
          <w:color w:val="000000"/>
          <w:sz w:val="22"/>
        </w:rPr>
        <w:t xml:space="preserve"> dever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Courier New"/>
          <w:color w:val="000000"/>
          <w:sz w:val="22"/>
        </w:rPr>
        <w:t>o ser devidamente instru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Courier New"/>
          <w:color w:val="000000"/>
          <w:sz w:val="22"/>
        </w:rPr>
        <w:t xml:space="preserve">dos pela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Courier New"/>
          <w:color w:val="000000"/>
          <w:sz w:val="22"/>
        </w:rPr>
        <w:t>rea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Courier New"/>
          <w:color w:val="000000"/>
          <w:sz w:val="22"/>
        </w:rPr>
        <w:t>cnica de origem, precedido de manifesta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Courier New"/>
          <w:color w:val="000000"/>
          <w:sz w:val="22"/>
        </w:rPr>
        <w:t xml:space="preserve">o do setor competente da Procuradoria Geral do Estado e do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Courier New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Courier New"/>
          <w:color w:val="000000"/>
          <w:sz w:val="22"/>
        </w:rPr>
        <w:t>o central do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Courier New"/>
          <w:color w:val="000000"/>
          <w:sz w:val="22"/>
        </w:rPr>
        <w:t>o de Pessoal.</w:t>
      </w:r>
    </w:p>
    <w:p w:rsidR="004D1A14" w:rsidRDefault="004D1A14" w:rsidP="004D1A1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Courier New"/>
          <w:color w:val="000000"/>
          <w:sz w:val="22"/>
        </w:rPr>
        <w:t xml:space="preserve"> 2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Courier New"/>
          <w:color w:val="000000"/>
          <w:sz w:val="22"/>
        </w:rPr>
        <w:t xml:space="preserve"> - O disposto neste artigo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Courier New"/>
          <w:color w:val="000000"/>
          <w:sz w:val="22"/>
        </w:rPr>
        <w:t xml:space="preserve">o se aplica a pedidos alusivos </w:t>
      </w:r>
      <w:proofErr w:type="spellStart"/>
      <w:r>
        <w:rPr>
          <w:rFonts w:cs="Courier New"/>
          <w:color w:val="000000"/>
          <w:sz w:val="22"/>
        </w:rPr>
        <w:t>a</w:t>
      </w:r>
      <w:proofErr w:type="spellEnd"/>
      <w:r>
        <w:rPr>
          <w:rFonts w:cs="Courier New"/>
          <w:color w:val="000000"/>
          <w:sz w:val="22"/>
        </w:rPr>
        <w:t xml:space="preserve"> quantias recebidas de boa-f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Courier New"/>
          <w:color w:val="000000"/>
          <w:sz w:val="22"/>
        </w:rPr>
        <w:t xml:space="preserve"> e consideradas indevidas por altera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Courier New"/>
          <w:color w:val="000000"/>
          <w:sz w:val="22"/>
        </w:rPr>
        <w:t>o de crit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Courier New"/>
          <w:color w:val="000000"/>
          <w:sz w:val="22"/>
        </w:rPr>
        <w:t>rio jur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Courier New"/>
          <w:color w:val="000000"/>
          <w:sz w:val="22"/>
        </w:rPr>
        <w:t>dico.</w:t>
      </w:r>
    </w:p>
    <w:p w:rsidR="004D1A14" w:rsidRDefault="004D1A14" w:rsidP="004D1A1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Artigo 3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Courier New"/>
          <w:color w:val="000000"/>
          <w:sz w:val="22"/>
        </w:rPr>
        <w:t xml:space="preserve"> - Este decreto entra em vigor na data de sua publica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Courier New"/>
          <w:color w:val="000000"/>
          <w:sz w:val="22"/>
        </w:rPr>
        <w:t>o, ficando revogadas as disposi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Courier New"/>
          <w:color w:val="000000"/>
          <w:sz w:val="22"/>
        </w:rPr>
        <w:t>es em contr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Courier New"/>
          <w:color w:val="000000"/>
          <w:sz w:val="22"/>
        </w:rPr>
        <w:t>rio, em especial:</w:t>
      </w:r>
    </w:p>
    <w:p w:rsidR="004D1A14" w:rsidRDefault="004D1A14" w:rsidP="004D1A1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Courier New"/>
          <w:color w:val="000000"/>
          <w:sz w:val="22"/>
        </w:rPr>
        <w:t xml:space="preserve"> o Decreto n</w:t>
      </w:r>
      <w:r>
        <w:rPr>
          <w:rFonts w:ascii="Arial" w:hAnsi="Arial" w:cs="Arial"/>
          <w:color w:val="000000"/>
          <w:sz w:val="22"/>
        </w:rPr>
        <w:t>°</w:t>
      </w:r>
      <w:r>
        <w:rPr>
          <w:rFonts w:cs="Courier New"/>
          <w:color w:val="000000"/>
          <w:sz w:val="22"/>
        </w:rPr>
        <w:t xml:space="preserve"> 63.789, de 9 de novembro de 2018;</w:t>
      </w:r>
    </w:p>
    <w:p w:rsidR="004D1A14" w:rsidRDefault="004D1A14" w:rsidP="004D1A1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Courier New"/>
          <w:color w:val="000000"/>
          <w:sz w:val="22"/>
        </w:rPr>
        <w:t xml:space="preserve"> a al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Courier New"/>
          <w:color w:val="000000"/>
          <w:sz w:val="22"/>
        </w:rPr>
        <w:t xml:space="preserve">nea </w:t>
      </w:r>
      <w:r>
        <w:rPr>
          <w:rFonts w:ascii="Arial" w:hAnsi="Arial" w:cs="Arial"/>
          <w:color w:val="000000"/>
          <w:sz w:val="22"/>
        </w:rPr>
        <w:t>“</w:t>
      </w:r>
      <w:r>
        <w:rPr>
          <w:rFonts w:cs="Courier New"/>
          <w:color w:val="000000"/>
          <w:sz w:val="22"/>
        </w:rPr>
        <w:t>f</w:t>
      </w:r>
      <w:r>
        <w:rPr>
          <w:rFonts w:ascii="Arial" w:hAnsi="Arial" w:cs="Arial"/>
          <w:color w:val="000000"/>
          <w:sz w:val="22"/>
        </w:rPr>
        <w:t>”</w:t>
      </w:r>
      <w:r>
        <w:rPr>
          <w:rFonts w:cs="Courier New"/>
          <w:color w:val="000000"/>
          <w:sz w:val="22"/>
        </w:rPr>
        <w:t xml:space="preserve"> do inciso VII e o par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Courier New"/>
          <w:color w:val="000000"/>
          <w:sz w:val="22"/>
        </w:rPr>
        <w:t xml:space="preserve">grafo </w:t>
      </w:r>
      <w:r>
        <w:rPr>
          <w:rFonts w:ascii="Arial" w:hAnsi="Arial" w:cs="Arial"/>
          <w:color w:val="000000"/>
          <w:sz w:val="22"/>
        </w:rPr>
        <w:t>ú</w:t>
      </w:r>
      <w:r>
        <w:rPr>
          <w:rFonts w:cs="Courier New"/>
          <w:color w:val="000000"/>
          <w:sz w:val="22"/>
        </w:rPr>
        <w:t>nico do artigo 157 do Decreto n</w:t>
      </w:r>
      <w:r>
        <w:rPr>
          <w:rFonts w:ascii="Arial" w:hAnsi="Arial" w:cs="Arial"/>
          <w:color w:val="000000"/>
          <w:sz w:val="22"/>
        </w:rPr>
        <w:t>°</w:t>
      </w:r>
      <w:r>
        <w:rPr>
          <w:rFonts w:cs="Courier New"/>
          <w:color w:val="000000"/>
          <w:sz w:val="22"/>
        </w:rPr>
        <w:t xml:space="preserve"> 64.152, de 22 de mar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Courier New"/>
          <w:color w:val="000000"/>
          <w:sz w:val="22"/>
        </w:rPr>
        <w:t>o de 2019.</w:t>
      </w:r>
    </w:p>
    <w:p w:rsidR="004D1A14" w:rsidRDefault="004D1A14" w:rsidP="004D1A1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Pal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Courier New"/>
          <w:color w:val="000000"/>
          <w:sz w:val="22"/>
        </w:rPr>
        <w:t>cio dos Bandeirantes, 27 de janeiro de 2020</w:t>
      </w:r>
    </w:p>
    <w:p w:rsidR="004D1A14" w:rsidRDefault="004D1A14" w:rsidP="004D1A1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JO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4D1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14"/>
    <w:rsid w:val="0029668C"/>
    <w:rsid w:val="004D1A14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34885-6409-45F3-B2F9-AB3FFBF5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A1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2020-01-28T13:10:00Z</dcterms:created>
  <dcterms:modified xsi:type="dcterms:W3CDTF">2020-01-28T13:14:00Z</dcterms:modified>
</cp:coreProperties>
</file>