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6C532" w14:textId="77777777" w:rsidR="00185F15" w:rsidRPr="00694AD1" w:rsidRDefault="00185F15" w:rsidP="00694AD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Times New Roman"/>
          <w:b/>
          <w:bCs/>
          <w:sz w:val="22"/>
          <w:szCs w:val="22"/>
        </w:rPr>
      </w:pPr>
      <w:r w:rsidRPr="00694AD1">
        <w:rPr>
          <w:rFonts w:ascii="Helvetica" w:hAnsi="Helvetica" w:cs="Times New Roman"/>
          <w:b/>
          <w:bCs/>
          <w:sz w:val="22"/>
          <w:szCs w:val="22"/>
        </w:rPr>
        <w:t>DECRETO N</w:t>
      </w:r>
      <w:r w:rsidRPr="00694AD1">
        <w:rPr>
          <w:rFonts w:ascii="Calibri" w:hAnsi="Calibri" w:cs="Calibri"/>
          <w:b/>
          <w:bCs/>
          <w:sz w:val="22"/>
          <w:szCs w:val="22"/>
        </w:rPr>
        <w:t>º</w:t>
      </w:r>
      <w:r w:rsidRPr="00694AD1">
        <w:rPr>
          <w:rFonts w:ascii="Helvetica" w:hAnsi="Helvetica" w:cs="Times New Roman"/>
          <w:b/>
          <w:bCs/>
          <w:sz w:val="22"/>
          <w:szCs w:val="22"/>
        </w:rPr>
        <w:t xml:space="preserve"> 67.109, DE 13 DE SETEMBRO DE 2022</w:t>
      </w:r>
    </w:p>
    <w:p w14:paraId="7E37C9E8" w14:textId="77777777" w:rsidR="00185F15" w:rsidRPr="00E37C07" w:rsidRDefault="00185F15" w:rsidP="00694AD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Altera o Decreto n</w:t>
      </w:r>
      <w:r w:rsidRPr="00E37C07">
        <w:rPr>
          <w:rFonts w:ascii="Calibri" w:hAnsi="Calibri" w:cs="Calibri"/>
          <w:sz w:val="22"/>
          <w:szCs w:val="22"/>
        </w:rPr>
        <w:t>º</w:t>
      </w:r>
      <w:r w:rsidRPr="00E37C07">
        <w:rPr>
          <w:rFonts w:ascii="Helvetica" w:hAnsi="Helvetica" w:cs="Times New Roman"/>
          <w:sz w:val="22"/>
          <w:szCs w:val="22"/>
        </w:rPr>
        <w:t xml:space="preserve"> 66.850, de 15 de junho de 2022, que organiza a Controladoria Geral do Estado, criada pela Lei Complementar n</w:t>
      </w:r>
      <w:r w:rsidRPr="00E37C07">
        <w:rPr>
          <w:rFonts w:ascii="Calibri" w:hAnsi="Calibri" w:cs="Calibri"/>
          <w:sz w:val="22"/>
          <w:szCs w:val="22"/>
        </w:rPr>
        <w:t>º</w:t>
      </w:r>
      <w:r w:rsidRPr="00E37C07">
        <w:rPr>
          <w:rFonts w:ascii="Helvetica" w:hAnsi="Helvetica" w:cs="Times New Roman"/>
          <w:sz w:val="22"/>
          <w:szCs w:val="22"/>
        </w:rPr>
        <w:t xml:space="preserve"> 1.361, de 21 de outubro de 2021</w:t>
      </w:r>
    </w:p>
    <w:p w14:paraId="3D49B2B5" w14:textId="2079B938" w:rsidR="00185F15" w:rsidRPr="00E37C07" w:rsidRDefault="00185F15" w:rsidP="00185F1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 xml:space="preserve">RODRIGO GARCIA, </w:t>
      </w:r>
      <w:r w:rsidR="00694AD1" w:rsidRPr="00E37C07">
        <w:rPr>
          <w:rFonts w:ascii="Helvetica" w:hAnsi="Helvetica" w:cs="Times New Roman"/>
          <w:sz w:val="22"/>
          <w:szCs w:val="22"/>
        </w:rPr>
        <w:t>GOVERNADOR DO ESTADO DE S</w:t>
      </w:r>
      <w:r w:rsidR="00694AD1" w:rsidRPr="00E37C07">
        <w:rPr>
          <w:rFonts w:ascii="Calibri" w:hAnsi="Calibri" w:cs="Calibri"/>
          <w:sz w:val="22"/>
          <w:szCs w:val="22"/>
        </w:rPr>
        <w:t>Ã</w:t>
      </w:r>
      <w:r w:rsidR="00694AD1" w:rsidRPr="00E37C07">
        <w:rPr>
          <w:rFonts w:ascii="Helvetica" w:hAnsi="Helvetica" w:cs="Times New Roman"/>
          <w:sz w:val="22"/>
          <w:szCs w:val="22"/>
        </w:rPr>
        <w:t>O PAULO</w:t>
      </w:r>
      <w:r w:rsidRPr="00E37C07">
        <w:rPr>
          <w:rFonts w:ascii="Helvetica" w:hAnsi="Helvetica" w:cs="Times New Roman"/>
          <w:sz w:val="22"/>
          <w:szCs w:val="22"/>
        </w:rPr>
        <w:t>, no uso de suas atribui</w:t>
      </w:r>
      <w:r w:rsidRPr="00E37C07">
        <w:rPr>
          <w:rFonts w:ascii="Calibri" w:hAnsi="Calibri" w:cs="Calibri"/>
          <w:sz w:val="22"/>
          <w:szCs w:val="22"/>
        </w:rPr>
        <w:t>çõ</w:t>
      </w:r>
      <w:r w:rsidRPr="00E37C07">
        <w:rPr>
          <w:rFonts w:ascii="Helvetica" w:hAnsi="Helvetica" w:cs="Times New Roman"/>
          <w:sz w:val="22"/>
          <w:szCs w:val="22"/>
        </w:rPr>
        <w:t>es legais,</w:t>
      </w:r>
    </w:p>
    <w:p w14:paraId="4F59931C" w14:textId="77777777" w:rsidR="00185F15" w:rsidRPr="00E37C07" w:rsidRDefault="00185F15" w:rsidP="00185F1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Decreta:</w:t>
      </w:r>
    </w:p>
    <w:p w14:paraId="3A6D6C58" w14:textId="77777777" w:rsidR="00185F15" w:rsidRPr="00E37C07" w:rsidRDefault="00185F15" w:rsidP="00185F1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Artigo 1</w:t>
      </w:r>
      <w:r w:rsidRPr="00E37C07">
        <w:rPr>
          <w:rFonts w:ascii="Calibri" w:hAnsi="Calibri" w:cs="Calibri"/>
          <w:sz w:val="22"/>
          <w:szCs w:val="22"/>
        </w:rPr>
        <w:t>º</w:t>
      </w:r>
      <w:r w:rsidRPr="00E37C07">
        <w:rPr>
          <w:rFonts w:ascii="Helvetica" w:hAnsi="Helvetica" w:cs="Times New Roman"/>
          <w:sz w:val="22"/>
          <w:szCs w:val="22"/>
        </w:rPr>
        <w:t xml:space="preserve"> - O </w:t>
      </w:r>
      <w:r w:rsidRPr="00E37C07">
        <w:rPr>
          <w:rFonts w:ascii="Calibri" w:hAnsi="Calibri" w:cs="Calibri"/>
          <w:sz w:val="22"/>
          <w:szCs w:val="22"/>
        </w:rPr>
        <w:t>§</w:t>
      </w:r>
      <w:r w:rsidRPr="00E37C07">
        <w:rPr>
          <w:rFonts w:ascii="Helvetica" w:hAnsi="Helvetica" w:cs="Times New Roman"/>
          <w:sz w:val="22"/>
          <w:szCs w:val="22"/>
        </w:rPr>
        <w:t xml:space="preserve"> 1</w:t>
      </w:r>
      <w:r w:rsidRPr="00E37C07">
        <w:rPr>
          <w:rFonts w:ascii="Calibri" w:hAnsi="Calibri" w:cs="Calibri"/>
          <w:sz w:val="22"/>
          <w:szCs w:val="22"/>
        </w:rPr>
        <w:t>º</w:t>
      </w:r>
      <w:r w:rsidRPr="00E37C07">
        <w:rPr>
          <w:rFonts w:ascii="Helvetica" w:hAnsi="Helvetica" w:cs="Times New Roman"/>
          <w:sz w:val="22"/>
          <w:szCs w:val="22"/>
        </w:rPr>
        <w:t xml:space="preserve"> do artigo 39 do Decreto n</w:t>
      </w:r>
      <w:r w:rsidRPr="00E37C07">
        <w:rPr>
          <w:rFonts w:ascii="Calibri" w:hAnsi="Calibri" w:cs="Calibri"/>
          <w:sz w:val="22"/>
          <w:szCs w:val="22"/>
        </w:rPr>
        <w:t>º</w:t>
      </w:r>
      <w:r w:rsidRPr="00E37C07">
        <w:rPr>
          <w:rFonts w:ascii="Helvetica" w:hAnsi="Helvetica" w:cs="Times New Roman"/>
          <w:sz w:val="22"/>
          <w:szCs w:val="22"/>
        </w:rPr>
        <w:t xml:space="preserve"> 66.850, de 15 de junho de 2022, passa a vigorar com a seguinte reda</w:t>
      </w:r>
      <w:r w:rsidRPr="00E37C07">
        <w:rPr>
          <w:rFonts w:ascii="Calibri" w:hAnsi="Calibri" w:cs="Calibri"/>
          <w:sz w:val="22"/>
          <w:szCs w:val="22"/>
        </w:rPr>
        <w:t>çã</w:t>
      </w:r>
      <w:r w:rsidRPr="00E37C07">
        <w:rPr>
          <w:rFonts w:ascii="Helvetica" w:hAnsi="Helvetica" w:cs="Times New Roman"/>
          <w:sz w:val="22"/>
          <w:szCs w:val="22"/>
        </w:rPr>
        <w:t>o:</w:t>
      </w:r>
    </w:p>
    <w:p w14:paraId="12E23746" w14:textId="77777777" w:rsidR="00185F15" w:rsidRPr="00E37C07" w:rsidRDefault="00185F15" w:rsidP="00185F1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Arial" w:hAnsi="Arial" w:cs="Arial"/>
          <w:sz w:val="22"/>
          <w:szCs w:val="22"/>
        </w:rPr>
        <w:t>“§</w:t>
      </w:r>
      <w:r w:rsidRPr="00E37C07">
        <w:rPr>
          <w:rFonts w:ascii="Helvetica" w:hAnsi="Helvetica" w:cs="Times New Roman"/>
          <w:sz w:val="22"/>
          <w:szCs w:val="22"/>
        </w:rPr>
        <w:t xml:space="preserve"> 1</w:t>
      </w:r>
      <w:r w:rsidRPr="00E37C07">
        <w:rPr>
          <w:rFonts w:ascii="Arial" w:hAnsi="Arial" w:cs="Arial"/>
          <w:sz w:val="22"/>
          <w:szCs w:val="22"/>
        </w:rPr>
        <w:t>º</w:t>
      </w:r>
      <w:r w:rsidRPr="00E37C07">
        <w:rPr>
          <w:rFonts w:ascii="Helvetica" w:hAnsi="Helvetica" w:cs="Times New Roman"/>
          <w:sz w:val="22"/>
          <w:szCs w:val="22"/>
        </w:rPr>
        <w:t xml:space="preserve"> - Os membros do Conselho ser</w:t>
      </w:r>
      <w:r w:rsidRPr="00E37C07">
        <w:rPr>
          <w:rFonts w:ascii="Arial" w:hAnsi="Arial" w:cs="Arial"/>
          <w:sz w:val="22"/>
          <w:szCs w:val="22"/>
        </w:rPr>
        <w:t>ã</w:t>
      </w:r>
      <w:r w:rsidRPr="00E37C07">
        <w:rPr>
          <w:rFonts w:ascii="Helvetica" w:hAnsi="Helvetica" w:cs="Times New Roman"/>
          <w:sz w:val="22"/>
          <w:szCs w:val="22"/>
        </w:rPr>
        <w:t>o designados pelo Controlador Geral do Estado, observando-se o que segue:</w:t>
      </w:r>
    </w:p>
    <w:p w14:paraId="0B6F40F7" w14:textId="77777777" w:rsidR="00185F15" w:rsidRPr="00E37C07" w:rsidRDefault="00185F15" w:rsidP="00185F1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1. os membros referidos no inciso I deste artigo, mediante indica</w:t>
      </w:r>
      <w:r w:rsidRPr="00E37C07">
        <w:rPr>
          <w:rFonts w:ascii="Calibri" w:hAnsi="Calibri" w:cs="Calibri"/>
          <w:sz w:val="22"/>
          <w:szCs w:val="22"/>
        </w:rPr>
        <w:t>çã</w:t>
      </w:r>
      <w:r w:rsidRPr="00E37C07">
        <w:rPr>
          <w:rFonts w:ascii="Helvetica" w:hAnsi="Helvetica" w:cs="Times New Roman"/>
          <w:sz w:val="22"/>
          <w:szCs w:val="22"/>
        </w:rPr>
        <w:t>o, conforme o caso, dos Titulares das respectivas Secretarias de Estado, do Procurador Geral do Estado e do Controlador Geral do Estado;</w:t>
      </w:r>
    </w:p>
    <w:p w14:paraId="461BF09D" w14:textId="77777777" w:rsidR="00185F15" w:rsidRPr="00E37C07" w:rsidRDefault="00185F15" w:rsidP="00185F1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2. os membros referidos no inciso II deste artigo, mediante indica</w:t>
      </w:r>
      <w:r w:rsidRPr="00E37C07">
        <w:rPr>
          <w:rFonts w:ascii="Calibri" w:hAnsi="Calibri" w:cs="Calibri"/>
          <w:sz w:val="22"/>
          <w:szCs w:val="22"/>
        </w:rPr>
        <w:t>çã</w:t>
      </w:r>
      <w:r w:rsidRPr="00E37C07">
        <w:rPr>
          <w:rFonts w:ascii="Helvetica" w:hAnsi="Helvetica" w:cs="Times New Roman"/>
          <w:sz w:val="22"/>
          <w:szCs w:val="22"/>
        </w:rPr>
        <w:t>o do Controlador Geral do Estado.</w:t>
      </w:r>
      <w:proofErr w:type="gramStart"/>
      <w:r w:rsidRPr="00E37C07">
        <w:rPr>
          <w:rFonts w:ascii="Calibri" w:hAnsi="Calibri" w:cs="Calibri"/>
          <w:sz w:val="22"/>
          <w:szCs w:val="22"/>
        </w:rPr>
        <w:t>”</w:t>
      </w:r>
      <w:r w:rsidRPr="00E37C07">
        <w:rPr>
          <w:rFonts w:ascii="Helvetica" w:hAnsi="Helvetica" w:cs="Times New Roman"/>
          <w:sz w:val="22"/>
          <w:szCs w:val="22"/>
        </w:rPr>
        <w:t>.(</w:t>
      </w:r>
      <w:proofErr w:type="gramEnd"/>
      <w:r w:rsidRPr="00E37C07">
        <w:rPr>
          <w:rFonts w:ascii="Helvetica" w:hAnsi="Helvetica" w:cs="Times New Roman"/>
          <w:sz w:val="22"/>
          <w:szCs w:val="22"/>
        </w:rPr>
        <w:t>NR)</w:t>
      </w:r>
    </w:p>
    <w:p w14:paraId="38EA894F" w14:textId="77777777" w:rsidR="00185F15" w:rsidRPr="00E37C07" w:rsidRDefault="00185F15" w:rsidP="00185F1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Artigo 2</w:t>
      </w:r>
      <w:r w:rsidRPr="00E37C07">
        <w:rPr>
          <w:rFonts w:ascii="Calibri" w:hAnsi="Calibri" w:cs="Calibri"/>
          <w:sz w:val="22"/>
          <w:szCs w:val="22"/>
        </w:rPr>
        <w:t>º</w:t>
      </w:r>
      <w:r w:rsidRPr="00E37C07">
        <w:rPr>
          <w:rFonts w:ascii="Helvetica" w:hAnsi="Helvetica" w:cs="Times New Roman"/>
          <w:sz w:val="22"/>
          <w:szCs w:val="22"/>
        </w:rPr>
        <w:t xml:space="preserve"> - Este decreto entra em vigor na data de sua publica</w:t>
      </w:r>
      <w:r w:rsidRPr="00E37C07">
        <w:rPr>
          <w:rFonts w:ascii="Calibri" w:hAnsi="Calibri" w:cs="Calibri"/>
          <w:sz w:val="22"/>
          <w:szCs w:val="22"/>
        </w:rPr>
        <w:t>çã</w:t>
      </w:r>
      <w:r w:rsidRPr="00E37C07">
        <w:rPr>
          <w:rFonts w:ascii="Helvetica" w:hAnsi="Helvetica" w:cs="Times New Roman"/>
          <w:sz w:val="22"/>
          <w:szCs w:val="22"/>
        </w:rPr>
        <w:t>o.</w:t>
      </w:r>
    </w:p>
    <w:p w14:paraId="18A2601D" w14:textId="77777777" w:rsidR="00185F15" w:rsidRPr="00E37C07" w:rsidRDefault="00185F15" w:rsidP="00185F1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Pal</w:t>
      </w:r>
      <w:r w:rsidRPr="00E37C07">
        <w:rPr>
          <w:rFonts w:ascii="Calibri" w:hAnsi="Calibri" w:cs="Calibri"/>
          <w:sz w:val="22"/>
          <w:szCs w:val="22"/>
        </w:rPr>
        <w:t>á</w:t>
      </w:r>
      <w:r w:rsidRPr="00E37C07">
        <w:rPr>
          <w:rFonts w:ascii="Helvetica" w:hAnsi="Helvetica" w:cs="Times New Roman"/>
          <w:sz w:val="22"/>
          <w:szCs w:val="22"/>
        </w:rPr>
        <w:t>cio dos Bandeirantes, 13 de setembro de 2022</w:t>
      </w:r>
    </w:p>
    <w:p w14:paraId="284DE5CB" w14:textId="77777777" w:rsidR="00185F15" w:rsidRPr="00E37C07" w:rsidRDefault="00185F15" w:rsidP="00185F1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RODRIGO GARCIA</w:t>
      </w:r>
    </w:p>
    <w:sectPr w:rsidR="00185F15" w:rsidRPr="00E37C07" w:rsidSect="000170B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F15"/>
    <w:rsid w:val="00090DE3"/>
    <w:rsid w:val="00185F15"/>
    <w:rsid w:val="0069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72CFC"/>
  <w15:chartTrackingRefBased/>
  <w15:docId w15:val="{CA5A0B83-7F8A-4B0B-A90E-B57F432C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F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85F1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85F1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821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2022-09-14T13:39:00Z</dcterms:created>
  <dcterms:modified xsi:type="dcterms:W3CDTF">2022-09-14T13:42:00Z</dcterms:modified>
</cp:coreProperties>
</file>