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F5" w:rsidRPr="00E011A1" w:rsidRDefault="005544F5" w:rsidP="005544F5">
      <w:pPr>
        <w:spacing w:before="60" w:after="60" w:line="240" w:lineRule="auto"/>
        <w:ind w:firstLine="1418"/>
        <w:jc w:val="center"/>
        <w:rPr>
          <w:b/>
          <w:sz w:val="22"/>
        </w:rPr>
      </w:pPr>
      <w:r w:rsidRPr="00E011A1">
        <w:rPr>
          <w:b/>
          <w:sz w:val="22"/>
        </w:rPr>
        <w:t>DECRETO N</w:t>
      </w:r>
      <w:r w:rsidRPr="00E011A1">
        <w:rPr>
          <w:rFonts w:cs="Calibri"/>
          <w:b/>
          <w:sz w:val="22"/>
        </w:rPr>
        <w:t>º</w:t>
      </w:r>
      <w:r w:rsidRPr="00E011A1">
        <w:rPr>
          <w:b/>
          <w:sz w:val="22"/>
        </w:rPr>
        <w:t xml:space="preserve"> 64.952, DE 24 DE ABRIL DE 2020</w:t>
      </w:r>
    </w:p>
    <w:p w:rsidR="005544F5" w:rsidRDefault="005544F5" w:rsidP="005544F5">
      <w:pPr>
        <w:spacing w:before="60" w:after="60" w:line="240" w:lineRule="auto"/>
        <w:ind w:left="3686"/>
        <w:jc w:val="both"/>
        <w:rPr>
          <w:sz w:val="22"/>
        </w:rPr>
      </w:pPr>
      <w:r w:rsidRPr="00E011A1">
        <w:rPr>
          <w:sz w:val="22"/>
        </w:rPr>
        <w:t>D</w:t>
      </w:r>
      <w:r w:rsidRPr="00E011A1">
        <w:rPr>
          <w:rFonts w:cs="Calibri"/>
          <w:sz w:val="22"/>
        </w:rPr>
        <w:t>á</w:t>
      </w:r>
      <w:r w:rsidRPr="00E011A1">
        <w:rPr>
          <w:sz w:val="22"/>
        </w:rPr>
        <w:t xml:space="preserve"> nova reda</w:t>
      </w:r>
      <w:r w:rsidRPr="00E011A1">
        <w:rPr>
          <w:rFonts w:cs="Calibri"/>
          <w:sz w:val="22"/>
        </w:rPr>
        <w:t>çã</w:t>
      </w:r>
      <w:r w:rsidRPr="00E011A1">
        <w:rPr>
          <w:sz w:val="22"/>
        </w:rPr>
        <w:t>o ao artigo 7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do Decreto n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62.310, de 16 de dezembro de 2016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>JO</w:t>
      </w:r>
      <w:r w:rsidRPr="00E011A1">
        <w:rPr>
          <w:rFonts w:cs="Calibri"/>
          <w:sz w:val="22"/>
        </w:rPr>
        <w:t>Ã</w:t>
      </w:r>
      <w:r w:rsidRPr="00E011A1">
        <w:rPr>
          <w:sz w:val="22"/>
        </w:rPr>
        <w:t>O DORIA, GOVERNADOR DO ESTADO DE S</w:t>
      </w:r>
      <w:r w:rsidRPr="00E011A1">
        <w:rPr>
          <w:rFonts w:cs="Calibri"/>
          <w:sz w:val="22"/>
        </w:rPr>
        <w:t>Ã</w:t>
      </w:r>
      <w:r w:rsidRPr="00E011A1">
        <w:rPr>
          <w:sz w:val="22"/>
        </w:rPr>
        <w:t>O PAULO, no uso de suas atribui</w:t>
      </w:r>
      <w:r w:rsidRPr="00E011A1">
        <w:rPr>
          <w:rFonts w:cs="Calibri"/>
          <w:sz w:val="22"/>
        </w:rPr>
        <w:t>çõ</w:t>
      </w:r>
      <w:r w:rsidRPr="00E011A1">
        <w:rPr>
          <w:sz w:val="22"/>
        </w:rPr>
        <w:t xml:space="preserve">es legais,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 xml:space="preserve">Decreta: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>Artigo 1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- O </w:t>
      </w:r>
      <w:r w:rsidRPr="00E011A1">
        <w:rPr>
          <w:rFonts w:cs="Calibri"/>
          <w:sz w:val="22"/>
        </w:rPr>
        <w:t>“</w:t>
      </w:r>
      <w:r w:rsidRPr="00E011A1">
        <w:rPr>
          <w:sz w:val="22"/>
        </w:rPr>
        <w:t>caput</w:t>
      </w:r>
      <w:r w:rsidRPr="00E011A1">
        <w:rPr>
          <w:rFonts w:cs="Calibri"/>
          <w:sz w:val="22"/>
        </w:rPr>
        <w:t>”</w:t>
      </w:r>
      <w:r w:rsidRPr="00E011A1">
        <w:rPr>
          <w:sz w:val="22"/>
        </w:rPr>
        <w:t xml:space="preserve"> do artigo 7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do Decreto n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62.310, de 16 de dezembro de 2016, passa a vigorar com a seguinte reda</w:t>
      </w:r>
      <w:r w:rsidRPr="00E011A1">
        <w:rPr>
          <w:rFonts w:cs="Calibri"/>
          <w:sz w:val="22"/>
        </w:rPr>
        <w:t>çã</w:t>
      </w:r>
      <w:r w:rsidRPr="00E011A1">
        <w:rPr>
          <w:sz w:val="22"/>
        </w:rPr>
        <w:t xml:space="preserve">o: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rFonts w:cs="Calibri"/>
          <w:sz w:val="22"/>
        </w:rPr>
        <w:t>“</w:t>
      </w:r>
      <w:r w:rsidRPr="00E011A1">
        <w:rPr>
          <w:sz w:val="22"/>
        </w:rPr>
        <w:t>Artigo 7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- O valor m</w:t>
      </w:r>
      <w:r w:rsidRPr="00E011A1">
        <w:rPr>
          <w:rFonts w:cs="Calibri"/>
          <w:sz w:val="22"/>
        </w:rPr>
        <w:t>á</w:t>
      </w:r>
      <w:r w:rsidRPr="00E011A1">
        <w:rPr>
          <w:sz w:val="22"/>
        </w:rPr>
        <w:t>ximo do saldo devedor das opera</w:t>
      </w:r>
      <w:r w:rsidRPr="00E011A1">
        <w:rPr>
          <w:rFonts w:cs="Calibri"/>
          <w:sz w:val="22"/>
        </w:rPr>
        <w:t>çõ</w:t>
      </w:r>
      <w:r w:rsidRPr="00E011A1">
        <w:rPr>
          <w:sz w:val="22"/>
        </w:rPr>
        <w:t>es com garantia de provimento de recursos do FDA ser</w:t>
      </w:r>
      <w:r w:rsidRPr="00E011A1">
        <w:rPr>
          <w:rFonts w:cs="Calibri"/>
          <w:sz w:val="22"/>
        </w:rPr>
        <w:t>á</w:t>
      </w:r>
      <w:r w:rsidRPr="00E011A1">
        <w:rPr>
          <w:sz w:val="22"/>
        </w:rPr>
        <w:t xml:space="preserve"> de at</w:t>
      </w:r>
      <w:r w:rsidRPr="00E011A1">
        <w:rPr>
          <w:rFonts w:cs="Calibri"/>
          <w:sz w:val="22"/>
        </w:rPr>
        <w:t>é</w:t>
      </w:r>
      <w:r w:rsidRPr="00E011A1">
        <w:rPr>
          <w:sz w:val="22"/>
        </w:rPr>
        <w:t xml:space="preserve"> doze vezes o montante que comp</w:t>
      </w:r>
      <w:r w:rsidRPr="00E011A1">
        <w:rPr>
          <w:rFonts w:cs="Calibri"/>
          <w:sz w:val="22"/>
        </w:rPr>
        <w:t>õ</w:t>
      </w:r>
      <w:r w:rsidRPr="00E011A1">
        <w:rPr>
          <w:sz w:val="22"/>
        </w:rPr>
        <w:t>e o patrim</w:t>
      </w:r>
      <w:r w:rsidRPr="00E011A1">
        <w:rPr>
          <w:rFonts w:cs="Calibri"/>
          <w:sz w:val="22"/>
        </w:rPr>
        <w:t>ô</w:t>
      </w:r>
      <w:r w:rsidRPr="00E011A1">
        <w:rPr>
          <w:sz w:val="22"/>
        </w:rPr>
        <w:t>nio do fundo, l</w:t>
      </w:r>
      <w:r w:rsidRPr="00E011A1">
        <w:rPr>
          <w:rFonts w:cs="Calibri"/>
          <w:sz w:val="22"/>
        </w:rPr>
        <w:t>í</w:t>
      </w:r>
      <w:r w:rsidRPr="00E011A1">
        <w:rPr>
          <w:sz w:val="22"/>
        </w:rPr>
        <w:t>quido das provis</w:t>
      </w:r>
      <w:r w:rsidRPr="00E011A1">
        <w:rPr>
          <w:rFonts w:cs="Calibri"/>
          <w:sz w:val="22"/>
        </w:rPr>
        <w:t>õ</w:t>
      </w:r>
      <w:r w:rsidRPr="00E011A1">
        <w:rPr>
          <w:sz w:val="22"/>
        </w:rPr>
        <w:t>es de perdas de cr</w:t>
      </w:r>
      <w:r w:rsidRPr="00E011A1">
        <w:rPr>
          <w:rFonts w:cs="Calibri"/>
          <w:sz w:val="22"/>
        </w:rPr>
        <w:t>é</w:t>
      </w:r>
      <w:r w:rsidRPr="00E011A1">
        <w:rPr>
          <w:sz w:val="22"/>
        </w:rPr>
        <w:t>dito.</w:t>
      </w:r>
      <w:r w:rsidRPr="00E011A1">
        <w:rPr>
          <w:rFonts w:cs="Calibri"/>
          <w:sz w:val="22"/>
        </w:rPr>
        <w:t>”</w:t>
      </w:r>
      <w:r w:rsidRPr="00E011A1">
        <w:rPr>
          <w:sz w:val="22"/>
        </w:rPr>
        <w:t xml:space="preserve">. (NR)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>Artigo 2</w:t>
      </w:r>
      <w:r w:rsidRPr="00E011A1">
        <w:rPr>
          <w:rFonts w:cs="Calibri"/>
          <w:sz w:val="22"/>
        </w:rPr>
        <w:t>º</w:t>
      </w:r>
      <w:r w:rsidRPr="00E011A1">
        <w:rPr>
          <w:sz w:val="22"/>
        </w:rPr>
        <w:t xml:space="preserve"> - Este decreto entra em vigor na data de sua publica</w:t>
      </w:r>
      <w:r w:rsidRPr="00E011A1">
        <w:rPr>
          <w:rFonts w:cs="Calibri"/>
          <w:sz w:val="22"/>
        </w:rPr>
        <w:t>çã</w:t>
      </w:r>
      <w:r w:rsidRPr="00E011A1">
        <w:rPr>
          <w:sz w:val="22"/>
        </w:rPr>
        <w:t xml:space="preserve">o. </w:t>
      </w:r>
    </w:p>
    <w:p w:rsidR="005544F5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>Pal</w:t>
      </w:r>
      <w:r w:rsidRPr="00E011A1">
        <w:rPr>
          <w:rFonts w:ascii="Calibri" w:hAnsi="Calibri" w:cs="Calibri"/>
          <w:sz w:val="22"/>
        </w:rPr>
        <w:t>á</w:t>
      </w:r>
      <w:r w:rsidRPr="00E011A1">
        <w:rPr>
          <w:sz w:val="22"/>
        </w:rPr>
        <w:t>cio dos Bandeirantes, 24 de abril de 2020</w:t>
      </w:r>
    </w:p>
    <w:p w:rsidR="005544F5" w:rsidRPr="00E011A1" w:rsidRDefault="005544F5" w:rsidP="005544F5">
      <w:pPr>
        <w:spacing w:before="60" w:after="60" w:line="240" w:lineRule="auto"/>
        <w:ind w:firstLine="1418"/>
        <w:jc w:val="both"/>
        <w:rPr>
          <w:sz w:val="22"/>
        </w:rPr>
      </w:pPr>
      <w:r w:rsidRPr="00E011A1">
        <w:rPr>
          <w:sz w:val="22"/>
        </w:rPr>
        <w:t>JO</w:t>
      </w:r>
      <w:r w:rsidRPr="00E011A1">
        <w:rPr>
          <w:rFonts w:ascii="Calibri" w:hAnsi="Calibri" w:cs="Calibri"/>
          <w:sz w:val="22"/>
        </w:rPr>
        <w:t>Ã</w:t>
      </w:r>
      <w:r w:rsidRPr="00E011A1">
        <w:rPr>
          <w:sz w:val="22"/>
        </w:rPr>
        <w:t xml:space="preserve">O DORIA </w:t>
      </w:r>
      <w:bookmarkStart w:id="0" w:name="_GoBack"/>
      <w:bookmarkEnd w:id="0"/>
    </w:p>
    <w:sectPr w:rsidR="005544F5" w:rsidRPr="00E011A1" w:rsidSect="00E011A1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5"/>
    <w:rsid w:val="005544F5"/>
    <w:rsid w:val="00AB2148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975A-2A1B-4854-B869-CF876B19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4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2020-04-27T12:49:00Z</dcterms:created>
  <dcterms:modified xsi:type="dcterms:W3CDTF">2020-04-27T12:50:00Z</dcterms:modified>
</cp:coreProperties>
</file>