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1369" w14:textId="77777777" w:rsidR="00746DB1" w:rsidRPr="00236591" w:rsidRDefault="00746DB1" w:rsidP="00236591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3659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36591">
        <w:rPr>
          <w:rFonts w:ascii="Calibri" w:hAnsi="Calibri" w:cs="Calibri"/>
          <w:b/>
          <w:bCs/>
          <w:sz w:val="22"/>
          <w:szCs w:val="22"/>
        </w:rPr>
        <w:t>º</w:t>
      </w:r>
      <w:r w:rsidRPr="00236591">
        <w:rPr>
          <w:rFonts w:ascii="Helvetica" w:hAnsi="Helvetica" w:cs="Courier New"/>
          <w:b/>
          <w:bCs/>
          <w:sz w:val="22"/>
          <w:szCs w:val="22"/>
        </w:rPr>
        <w:t xml:space="preserve"> 66.620, DE 31 DE MAR</w:t>
      </w:r>
      <w:r w:rsidRPr="00236591">
        <w:rPr>
          <w:rFonts w:ascii="Calibri" w:hAnsi="Calibri" w:cs="Calibri"/>
          <w:b/>
          <w:bCs/>
          <w:sz w:val="22"/>
          <w:szCs w:val="22"/>
        </w:rPr>
        <w:t>Ç</w:t>
      </w:r>
      <w:r w:rsidRPr="00236591">
        <w:rPr>
          <w:rFonts w:ascii="Helvetica" w:hAnsi="Helvetica" w:cs="Courier New"/>
          <w:b/>
          <w:bCs/>
          <w:sz w:val="22"/>
          <w:szCs w:val="22"/>
        </w:rPr>
        <w:t>O DE 2022</w:t>
      </w:r>
    </w:p>
    <w:p w14:paraId="6ECF5678" w14:textId="77777777" w:rsidR="00746DB1" w:rsidRPr="00C75DBB" w:rsidRDefault="00746DB1" w:rsidP="0023659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Altera o Decreto n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49.752, de 4 de julho de 2005, que reorganiza a Secretaria dos Transportes Metropolitanos e d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 xml:space="preserve"> provid</w:t>
      </w:r>
      <w:r w:rsidRPr="00C75DBB">
        <w:rPr>
          <w:rFonts w:ascii="Calibri" w:hAnsi="Calibri" w:cs="Calibri"/>
          <w:sz w:val="22"/>
          <w:szCs w:val="22"/>
        </w:rPr>
        <w:t>ê</w:t>
      </w:r>
      <w:r w:rsidRPr="00C75DBB">
        <w:rPr>
          <w:rFonts w:ascii="Helvetica" w:hAnsi="Helvetica" w:cs="Courier New"/>
          <w:sz w:val="22"/>
          <w:szCs w:val="22"/>
        </w:rPr>
        <w:t>ncias correlatas</w:t>
      </w:r>
    </w:p>
    <w:p w14:paraId="233523B2" w14:textId="42B284EE" w:rsidR="00746DB1" w:rsidRPr="00C75DBB" w:rsidRDefault="00746DB1" w:rsidP="00746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JO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 xml:space="preserve">O DORIA, </w:t>
      </w:r>
      <w:r w:rsidR="00236591" w:rsidRPr="00C75DBB">
        <w:rPr>
          <w:rFonts w:ascii="Helvetica" w:hAnsi="Helvetica" w:cs="Courier New"/>
          <w:sz w:val="22"/>
          <w:szCs w:val="22"/>
        </w:rPr>
        <w:t>GOVERNADOR DO ESTADO DE S</w:t>
      </w:r>
      <w:r w:rsidR="00236591" w:rsidRPr="00C75DBB">
        <w:rPr>
          <w:rFonts w:ascii="Calibri" w:hAnsi="Calibri" w:cs="Calibri"/>
          <w:sz w:val="22"/>
          <w:szCs w:val="22"/>
        </w:rPr>
        <w:t>Ã</w:t>
      </w:r>
      <w:r w:rsidR="00236591" w:rsidRPr="00C75DBB">
        <w:rPr>
          <w:rFonts w:ascii="Helvetica" w:hAnsi="Helvetica" w:cs="Courier New"/>
          <w:sz w:val="22"/>
          <w:szCs w:val="22"/>
        </w:rPr>
        <w:t>O PAULO</w:t>
      </w:r>
      <w:r w:rsidRPr="00C75DBB">
        <w:rPr>
          <w:rFonts w:ascii="Helvetica" w:hAnsi="Helvetica" w:cs="Courier New"/>
          <w:sz w:val="22"/>
          <w:szCs w:val="22"/>
        </w:rPr>
        <w:t>, no uso de suas atribui</w:t>
      </w:r>
      <w:r w:rsidRPr="00C75DBB">
        <w:rPr>
          <w:rFonts w:ascii="Calibri" w:hAnsi="Calibri" w:cs="Calibri"/>
          <w:sz w:val="22"/>
          <w:szCs w:val="22"/>
        </w:rPr>
        <w:t>çõ</w:t>
      </w:r>
      <w:r w:rsidRPr="00C75DBB">
        <w:rPr>
          <w:rFonts w:ascii="Helvetica" w:hAnsi="Helvetica" w:cs="Courier New"/>
          <w:sz w:val="22"/>
          <w:szCs w:val="22"/>
        </w:rPr>
        <w:t>es legais,</w:t>
      </w:r>
    </w:p>
    <w:p w14:paraId="48A71EEF" w14:textId="77777777" w:rsidR="00746DB1" w:rsidRPr="00C75DBB" w:rsidRDefault="00746DB1" w:rsidP="00746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Considerando</w:t>
      </w:r>
      <w:r w:rsidRPr="00C75DBB">
        <w:rPr>
          <w:rFonts w:ascii="Calibri" w:hAnsi="Calibri" w:cs="Calibri"/>
          <w:sz w:val="22"/>
          <w:szCs w:val="22"/>
        </w:rPr>
        <w:t> </w:t>
      </w:r>
      <w:r w:rsidRPr="00C75DBB">
        <w:rPr>
          <w:rFonts w:ascii="Helvetica" w:hAnsi="Helvetica" w:cs="Courier New"/>
          <w:sz w:val="22"/>
          <w:szCs w:val="22"/>
        </w:rPr>
        <w:t>a conveni</w:t>
      </w:r>
      <w:r w:rsidRPr="00C75DBB">
        <w:rPr>
          <w:rFonts w:ascii="Calibri" w:hAnsi="Calibri" w:cs="Calibri"/>
          <w:sz w:val="22"/>
          <w:szCs w:val="22"/>
        </w:rPr>
        <w:t>ê</w:t>
      </w:r>
      <w:r w:rsidRPr="00C75DBB">
        <w:rPr>
          <w:rFonts w:ascii="Helvetica" w:hAnsi="Helvetica" w:cs="Courier New"/>
          <w:sz w:val="22"/>
          <w:szCs w:val="22"/>
        </w:rPr>
        <w:t>ncia de se delimitar a compet</w:t>
      </w:r>
      <w:r w:rsidRPr="00C75DBB">
        <w:rPr>
          <w:rFonts w:ascii="Calibri" w:hAnsi="Calibri" w:cs="Calibri"/>
          <w:sz w:val="22"/>
          <w:szCs w:val="22"/>
        </w:rPr>
        <w:t>ê</w:t>
      </w:r>
      <w:r w:rsidRPr="00C75DBB">
        <w:rPr>
          <w:rFonts w:ascii="Helvetica" w:hAnsi="Helvetica" w:cs="Courier New"/>
          <w:sz w:val="22"/>
          <w:szCs w:val="22"/>
        </w:rPr>
        <w:t>ncia para representa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do Poder Concedente nos atos praticados em concess</w:t>
      </w:r>
      <w:r w:rsidRPr="00C75DBB">
        <w:rPr>
          <w:rFonts w:ascii="Calibri" w:hAnsi="Calibri" w:cs="Calibri"/>
          <w:sz w:val="22"/>
          <w:szCs w:val="22"/>
        </w:rPr>
        <w:t>õ</w:t>
      </w:r>
      <w:r w:rsidRPr="00C75DBB">
        <w:rPr>
          <w:rFonts w:ascii="Helvetica" w:hAnsi="Helvetica" w:cs="Courier New"/>
          <w:sz w:val="22"/>
          <w:szCs w:val="22"/>
        </w:rPr>
        <w:t>es de servi</w:t>
      </w:r>
      <w:r w:rsidRPr="00C75DBB">
        <w:rPr>
          <w:rFonts w:ascii="Calibri" w:hAnsi="Calibri" w:cs="Calibri"/>
          <w:sz w:val="22"/>
          <w:szCs w:val="22"/>
        </w:rPr>
        <w:t>ç</w:t>
      </w:r>
      <w:r w:rsidRPr="00C75DBB">
        <w:rPr>
          <w:rFonts w:ascii="Helvetica" w:hAnsi="Helvetica" w:cs="Courier New"/>
          <w:sz w:val="22"/>
          <w:szCs w:val="22"/>
        </w:rPr>
        <w:t>os p</w:t>
      </w:r>
      <w:r w:rsidRPr="00C75DBB">
        <w:rPr>
          <w:rFonts w:ascii="Calibri" w:hAnsi="Calibri" w:cs="Calibri"/>
          <w:sz w:val="22"/>
          <w:szCs w:val="22"/>
        </w:rPr>
        <w:t>ú</w:t>
      </w:r>
      <w:r w:rsidRPr="00C75DBB">
        <w:rPr>
          <w:rFonts w:ascii="Helvetica" w:hAnsi="Helvetica" w:cs="Courier New"/>
          <w:sz w:val="22"/>
          <w:szCs w:val="22"/>
        </w:rPr>
        <w:t>blicos de transporte coletivo intermunicipal de baixa e m</w:t>
      </w:r>
      <w:r w:rsidRPr="00C75DBB">
        <w:rPr>
          <w:rFonts w:ascii="Calibri" w:hAnsi="Calibri" w:cs="Calibri"/>
          <w:sz w:val="22"/>
          <w:szCs w:val="22"/>
        </w:rPr>
        <w:t>é</w:t>
      </w:r>
      <w:r w:rsidRPr="00C75DBB">
        <w:rPr>
          <w:rFonts w:ascii="Helvetica" w:hAnsi="Helvetica" w:cs="Courier New"/>
          <w:sz w:val="22"/>
          <w:szCs w:val="22"/>
        </w:rPr>
        <w:t>dia capacidade na Regi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 Metropolitana de S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 Paulo, incluindo os necess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 xml:space="preserve">rios </w:t>
      </w:r>
      <w:r w:rsidRPr="00C75DBB">
        <w:rPr>
          <w:rFonts w:ascii="Calibri" w:hAnsi="Calibri" w:cs="Calibri"/>
          <w:sz w:val="22"/>
          <w:szCs w:val="22"/>
        </w:rPr>
        <w:t>à</w:t>
      </w:r>
      <w:r w:rsidRPr="00C75DBB">
        <w:rPr>
          <w:rFonts w:ascii="Helvetica" w:hAnsi="Helvetica" w:cs="Courier New"/>
          <w:sz w:val="22"/>
          <w:szCs w:val="22"/>
        </w:rPr>
        <w:t xml:space="preserve"> ado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das medidas introduzidas pela Lei n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16.933, de 24 de janeiro de 2019;</w:t>
      </w:r>
    </w:p>
    <w:p w14:paraId="4E5A844D" w14:textId="77777777" w:rsidR="00746DB1" w:rsidRPr="00C75DBB" w:rsidRDefault="00746DB1" w:rsidP="00746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Considerando</w:t>
      </w:r>
      <w:r w:rsidRPr="00C75DBB">
        <w:rPr>
          <w:rFonts w:ascii="Calibri" w:hAnsi="Calibri" w:cs="Calibri"/>
          <w:sz w:val="22"/>
          <w:szCs w:val="22"/>
        </w:rPr>
        <w:t> </w:t>
      </w:r>
      <w:r w:rsidRPr="00C75DBB">
        <w:rPr>
          <w:rFonts w:ascii="Helvetica" w:hAnsi="Helvetica" w:cs="Courier New"/>
          <w:sz w:val="22"/>
          <w:szCs w:val="22"/>
        </w:rPr>
        <w:t>que, conforme disposto no artigo 2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do Decreto n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49.752, de 4 de julho de 2005, inserem-se no campo funcional da Secretaria dos</w:t>
      </w:r>
      <w:r w:rsidRPr="00C75DBB">
        <w:rPr>
          <w:rFonts w:ascii="Calibri" w:hAnsi="Calibri" w:cs="Calibri"/>
          <w:sz w:val="22"/>
          <w:szCs w:val="22"/>
        </w:rPr>
        <w:t> </w:t>
      </w:r>
      <w:r w:rsidRPr="00C75DBB">
        <w:rPr>
          <w:rFonts w:ascii="Helvetica" w:hAnsi="Helvetica" w:cs="Courier New"/>
          <w:sz w:val="22"/>
          <w:szCs w:val="22"/>
        </w:rPr>
        <w:t>Transportes Metropolitanos a organiza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o, coordena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e fiscaliza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do sistema metropolitano de transporte p</w:t>
      </w:r>
      <w:r w:rsidRPr="00C75DBB">
        <w:rPr>
          <w:rFonts w:ascii="Calibri" w:hAnsi="Calibri" w:cs="Calibri"/>
          <w:sz w:val="22"/>
          <w:szCs w:val="22"/>
        </w:rPr>
        <w:t>ú</w:t>
      </w:r>
      <w:r w:rsidRPr="00C75DBB">
        <w:rPr>
          <w:rFonts w:ascii="Helvetica" w:hAnsi="Helvetica" w:cs="Courier New"/>
          <w:sz w:val="22"/>
          <w:szCs w:val="22"/>
        </w:rPr>
        <w:t xml:space="preserve">blico de passageiros, contemplando o estabelecimento de normas e regulamentos referentes ao planejamento, </w:t>
      </w:r>
      <w:r w:rsidRPr="00C75DBB">
        <w:rPr>
          <w:rFonts w:ascii="Calibri" w:hAnsi="Calibri" w:cs="Calibri"/>
          <w:sz w:val="22"/>
          <w:szCs w:val="22"/>
        </w:rPr>
        <w:t>à</w:t>
      </w:r>
      <w:r w:rsidRPr="00C75DBB">
        <w:rPr>
          <w:rFonts w:ascii="Helvetica" w:hAnsi="Helvetica" w:cs="Courier New"/>
          <w:sz w:val="22"/>
          <w:szCs w:val="22"/>
        </w:rPr>
        <w:t xml:space="preserve"> implanta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 xml:space="preserve">o, </w:t>
      </w:r>
      <w:r w:rsidRPr="00C75DBB">
        <w:rPr>
          <w:rFonts w:ascii="Calibri" w:hAnsi="Calibri" w:cs="Calibri"/>
          <w:sz w:val="22"/>
          <w:szCs w:val="22"/>
        </w:rPr>
        <w:t>à</w:t>
      </w:r>
      <w:r w:rsidRPr="00C75DBB">
        <w:rPr>
          <w:rFonts w:ascii="Helvetica" w:hAnsi="Helvetica" w:cs="Courier New"/>
          <w:sz w:val="22"/>
          <w:szCs w:val="22"/>
        </w:rPr>
        <w:t xml:space="preserve"> expans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 xml:space="preserve">o e </w:t>
      </w:r>
      <w:r w:rsidRPr="00C75DBB">
        <w:rPr>
          <w:rFonts w:ascii="Calibri" w:hAnsi="Calibri" w:cs="Calibri"/>
          <w:sz w:val="22"/>
          <w:szCs w:val="22"/>
        </w:rPr>
        <w:t>à</w:t>
      </w:r>
      <w:r w:rsidRPr="00C75DBB">
        <w:rPr>
          <w:rFonts w:ascii="Helvetica" w:hAnsi="Helvetica" w:cs="Courier New"/>
          <w:sz w:val="22"/>
          <w:szCs w:val="22"/>
        </w:rPr>
        <w:t xml:space="preserve"> opera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de tais servi</w:t>
      </w:r>
      <w:r w:rsidRPr="00C75DBB">
        <w:rPr>
          <w:rFonts w:ascii="Calibri" w:hAnsi="Calibri" w:cs="Calibri"/>
          <w:sz w:val="22"/>
          <w:szCs w:val="22"/>
        </w:rPr>
        <w:t>ç</w:t>
      </w:r>
      <w:r w:rsidRPr="00C75DBB">
        <w:rPr>
          <w:rFonts w:ascii="Helvetica" w:hAnsi="Helvetica" w:cs="Courier New"/>
          <w:sz w:val="22"/>
          <w:szCs w:val="22"/>
        </w:rPr>
        <w:t>os, bem como a outorga de concess</w:t>
      </w:r>
      <w:r w:rsidRPr="00C75DBB">
        <w:rPr>
          <w:rFonts w:ascii="Calibri" w:hAnsi="Calibri" w:cs="Calibri"/>
          <w:sz w:val="22"/>
          <w:szCs w:val="22"/>
        </w:rPr>
        <w:t>õ</w:t>
      </w:r>
      <w:r w:rsidRPr="00C75DBB">
        <w:rPr>
          <w:rFonts w:ascii="Helvetica" w:hAnsi="Helvetica" w:cs="Courier New"/>
          <w:sz w:val="22"/>
          <w:szCs w:val="22"/>
        </w:rPr>
        <w:t>es e permiss</w:t>
      </w:r>
      <w:r w:rsidRPr="00C75DBB">
        <w:rPr>
          <w:rFonts w:ascii="Calibri" w:hAnsi="Calibri" w:cs="Calibri"/>
          <w:sz w:val="22"/>
          <w:szCs w:val="22"/>
        </w:rPr>
        <w:t>õ</w:t>
      </w:r>
      <w:r w:rsidRPr="00C75DBB">
        <w:rPr>
          <w:rFonts w:ascii="Helvetica" w:hAnsi="Helvetica" w:cs="Courier New"/>
          <w:sz w:val="22"/>
          <w:szCs w:val="22"/>
        </w:rPr>
        <w:t>es nos termos da legisla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vigente; e</w:t>
      </w:r>
    </w:p>
    <w:p w14:paraId="019250C6" w14:textId="77777777" w:rsidR="00746DB1" w:rsidRPr="00C75DBB" w:rsidRDefault="00746DB1" w:rsidP="00746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Considerando</w:t>
      </w:r>
      <w:r w:rsidRPr="00C75DBB">
        <w:rPr>
          <w:rFonts w:ascii="Calibri" w:hAnsi="Calibri" w:cs="Calibri"/>
          <w:sz w:val="22"/>
          <w:szCs w:val="22"/>
        </w:rPr>
        <w:t> </w:t>
      </w:r>
      <w:r w:rsidRPr="00C75DBB">
        <w:rPr>
          <w:rFonts w:ascii="Helvetica" w:hAnsi="Helvetica" w:cs="Courier New"/>
          <w:sz w:val="22"/>
          <w:szCs w:val="22"/>
        </w:rPr>
        <w:t>que compete ao Chefe do Executivo dispor sobre mat</w:t>
      </w:r>
      <w:r w:rsidRPr="00C75DBB">
        <w:rPr>
          <w:rFonts w:ascii="Calibri" w:hAnsi="Calibri" w:cs="Calibri"/>
          <w:sz w:val="22"/>
          <w:szCs w:val="22"/>
        </w:rPr>
        <w:t>é</w:t>
      </w:r>
      <w:r w:rsidRPr="00C75DBB">
        <w:rPr>
          <w:rFonts w:ascii="Helvetica" w:hAnsi="Helvetica" w:cs="Courier New"/>
          <w:sz w:val="22"/>
          <w:szCs w:val="22"/>
        </w:rPr>
        <w:t>ria de organiza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e funcionamento da Administra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o, na forma do artigo 47, inciso XIX, da Constitui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do Estado, podendo, ainda, delegar compet</w:t>
      </w:r>
      <w:r w:rsidRPr="00C75DBB">
        <w:rPr>
          <w:rFonts w:ascii="Calibri" w:hAnsi="Calibri" w:cs="Calibri"/>
          <w:sz w:val="22"/>
          <w:szCs w:val="22"/>
        </w:rPr>
        <w:t>ê</w:t>
      </w:r>
      <w:r w:rsidRPr="00C75DBB">
        <w:rPr>
          <w:rFonts w:ascii="Helvetica" w:hAnsi="Helvetica" w:cs="Courier New"/>
          <w:sz w:val="22"/>
          <w:szCs w:val="22"/>
        </w:rPr>
        <w:t>ncias n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 exclusivas, conforme autoriza o inciso XIX do mesmo dispositivo, entre as quais se inserem as mat</w:t>
      </w:r>
      <w:r w:rsidRPr="00C75DBB">
        <w:rPr>
          <w:rFonts w:ascii="Calibri" w:hAnsi="Calibri" w:cs="Calibri"/>
          <w:sz w:val="22"/>
          <w:szCs w:val="22"/>
        </w:rPr>
        <w:t>é</w:t>
      </w:r>
      <w:r w:rsidRPr="00C75DBB">
        <w:rPr>
          <w:rFonts w:ascii="Helvetica" w:hAnsi="Helvetica" w:cs="Courier New"/>
          <w:sz w:val="22"/>
          <w:szCs w:val="22"/>
        </w:rPr>
        <w:t>rias elencadas no artigo 3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>, par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 xml:space="preserve">grafo </w:t>
      </w:r>
      <w:r w:rsidRPr="00C75DBB">
        <w:rPr>
          <w:rFonts w:ascii="Calibri" w:hAnsi="Calibri" w:cs="Calibri"/>
          <w:sz w:val="22"/>
          <w:szCs w:val="22"/>
        </w:rPr>
        <w:t>ú</w:t>
      </w:r>
      <w:r w:rsidRPr="00C75DBB">
        <w:rPr>
          <w:rFonts w:ascii="Helvetica" w:hAnsi="Helvetica" w:cs="Courier New"/>
          <w:sz w:val="22"/>
          <w:szCs w:val="22"/>
        </w:rPr>
        <w:t>nico, da Lei n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7.835, de 8 de maio de 1992,</w:t>
      </w:r>
    </w:p>
    <w:p w14:paraId="65316464" w14:textId="77777777" w:rsidR="00746DB1" w:rsidRPr="00C75DBB" w:rsidRDefault="00746DB1" w:rsidP="00746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Decreta:</w:t>
      </w:r>
    </w:p>
    <w:p w14:paraId="32E52D77" w14:textId="77777777" w:rsidR="00746DB1" w:rsidRPr="00C75DBB" w:rsidRDefault="00746DB1" w:rsidP="00746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Artigo 1</w:t>
      </w:r>
      <w:r w:rsidRPr="00C75DBB">
        <w:rPr>
          <w:rFonts w:ascii="Calibri" w:hAnsi="Calibri" w:cs="Calibri"/>
          <w:sz w:val="22"/>
          <w:szCs w:val="22"/>
        </w:rPr>
        <w:t>º </w:t>
      </w:r>
      <w:r w:rsidRPr="00C75DBB">
        <w:rPr>
          <w:rFonts w:ascii="Helvetica" w:hAnsi="Helvetica" w:cs="Courier New"/>
          <w:sz w:val="22"/>
          <w:szCs w:val="22"/>
        </w:rPr>
        <w:t>- As al</w:t>
      </w:r>
      <w:r w:rsidRPr="00C75DBB">
        <w:rPr>
          <w:rFonts w:ascii="Calibri" w:hAnsi="Calibri" w:cs="Calibri"/>
          <w:sz w:val="22"/>
          <w:szCs w:val="22"/>
        </w:rPr>
        <w:t>í</w:t>
      </w:r>
      <w:r w:rsidRPr="00C75DBB">
        <w:rPr>
          <w:rFonts w:ascii="Helvetica" w:hAnsi="Helvetica" w:cs="Courier New"/>
          <w:sz w:val="22"/>
          <w:szCs w:val="22"/>
        </w:rPr>
        <w:t xml:space="preserve">neas </w:t>
      </w:r>
      <w:r w:rsidRPr="00C75DBB">
        <w:rPr>
          <w:rFonts w:ascii="Calibri" w:hAnsi="Calibri" w:cs="Calibri"/>
          <w:sz w:val="22"/>
          <w:szCs w:val="22"/>
        </w:rPr>
        <w:t>“</w:t>
      </w:r>
      <w:r w:rsidRPr="00C75DBB">
        <w:rPr>
          <w:rFonts w:ascii="Helvetica" w:hAnsi="Helvetica" w:cs="Courier New"/>
          <w:sz w:val="22"/>
          <w:szCs w:val="22"/>
        </w:rPr>
        <w:t>b</w:t>
      </w:r>
      <w:r w:rsidRPr="00C75DBB">
        <w:rPr>
          <w:rFonts w:ascii="Calibri" w:hAnsi="Calibri" w:cs="Calibri"/>
          <w:sz w:val="22"/>
          <w:szCs w:val="22"/>
        </w:rPr>
        <w:t>”</w:t>
      </w:r>
      <w:r w:rsidRPr="00C75DBB">
        <w:rPr>
          <w:rFonts w:ascii="Helvetica" w:hAnsi="Helvetica" w:cs="Courier New"/>
          <w:sz w:val="22"/>
          <w:szCs w:val="22"/>
        </w:rPr>
        <w:t xml:space="preserve"> e </w:t>
      </w:r>
      <w:r w:rsidRPr="00C75DBB">
        <w:rPr>
          <w:rFonts w:ascii="Calibri" w:hAnsi="Calibri" w:cs="Calibri"/>
          <w:sz w:val="22"/>
          <w:szCs w:val="22"/>
        </w:rPr>
        <w:t>“</w:t>
      </w:r>
      <w:r w:rsidRPr="00C75DBB">
        <w:rPr>
          <w:rFonts w:ascii="Helvetica" w:hAnsi="Helvetica" w:cs="Courier New"/>
          <w:sz w:val="22"/>
          <w:szCs w:val="22"/>
        </w:rPr>
        <w:t>c</w:t>
      </w:r>
      <w:r w:rsidRPr="00C75DBB">
        <w:rPr>
          <w:rFonts w:ascii="Calibri" w:hAnsi="Calibri" w:cs="Calibri"/>
          <w:sz w:val="22"/>
          <w:szCs w:val="22"/>
        </w:rPr>
        <w:t>”</w:t>
      </w:r>
      <w:r w:rsidRPr="00C75DBB">
        <w:rPr>
          <w:rFonts w:ascii="Helvetica" w:hAnsi="Helvetica" w:cs="Courier New"/>
          <w:sz w:val="22"/>
          <w:szCs w:val="22"/>
        </w:rPr>
        <w:t xml:space="preserve"> do inciso III do artigo 38 do Decreto n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49.752, de 4 de julho de 2005, passam a vigorar com a seguinte reda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o:</w:t>
      </w:r>
    </w:p>
    <w:p w14:paraId="1D0E0B12" w14:textId="77777777" w:rsidR="00746DB1" w:rsidRPr="00C75DBB" w:rsidRDefault="00746DB1" w:rsidP="00746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"b) conceder ou permitir a explora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dos servi</w:t>
      </w:r>
      <w:r w:rsidRPr="00C75DBB">
        <w:rPr>
          <w:rFonts w:ascii="Calibri" w:hAnsi="Calibri" w:cs="Calibri"/>
          <w:sz w:val="22"/>
          <w:szCs w:val="22"/>
        </w:rPr>
        <w:t>ç</w:t>
      </w:r>
      <w:r w:rsidRPr="00C75DBB">
        <w:rPr>
          <w:rFonts w:ascii="Helvetica" w:hAnsi="Helvetica" w:cs="Courier New"/>
          <w:sz w:val="22"/>
          <w:szCs w:val="22"/>
        </w:rPr>
        <w:t>os, observada a legisla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espec</w:t>
      </w:r>
      <w:r w:rsidRPr="00C75DBB">
        <w:rPr>
          <w:rFonts w:ascii="Calibri" w:hAnsi="Calibri" w:cs="Calibri"/>
          <w:sz w:val="22"/>
          <w:szCs w:val="22"/>
        </w:rPr>
        <w:t>í</w:t>
      </w:r>
      <w:r w:rsidRPr="00C75DBB">
        <w:rPr>
          <w:rFonts w:ascii="Helvetica" w:hAnsi="Helvetica" w:cs="Courier New"/>
          <w:sz w:val="22"/>
          <w:szCs w:val="22"/>
        </w:rPr>
        <w:t>fica, delimitando o objeto, o prazo de explora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 xml:space="preserve">o, a 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>rea de atua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e as diretrizes para presta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dos servi</w:t>
      </w:r>
      <w:r w:rsidRPr="00C75DBB">
        <w:rPr>
          <w:rFonts w:ascii="Calibri" w:hAnsi="Calibri" w:cs="Calibri"/>
          <w:sz w:val="22"/>
          <w:szCs w:val="22"/>
        </w:rPr>
        <w:t>ç</w:t>
      </w:r>
      <w:r w:rsidRPr="00C75DBB">
        <w:rPr>
          <w:rFonts w:ascii="Helvetica" w:hAnsi="Helvetica" w:cs="Courier New"/>
          <w:sz w:val="22"/>
          <w:szCs w:val="22"/>
        </w:rPr>
        <w:t>os, para os fins do disposto no par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 xml:space="preserve">grafo </w:t>
      </w:r>
      <w:r w:rsidRPr="00C75DBB">
        <w:rPr>
          <w:rFonts w:ascii="Calibri" w:hAnsi="Calibri" w:cs="Calibri"/>
          <w:sz w:val="22"/>
          <w:szCs w:val="22"/>
        </w:rPr>
        <w:t>ú</w:t>
      </w:r>
      <w:r w:rsidRPr="00C75DBB">
        <w:rPr>
          <w:rFonts w:ascii="Helvetica" w:hAnsi="Helvetica" w:cs="Courier New"/>
          <w:sz w:val="22"/>
          <w:szCs w:val="22"/>
        </w:rPr>
        <w:t>nico do artigo 3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da Lei n</w:t>
      </w:r>
      <w:r w:rsidRPr="00C75DBB">
        <w:rPr>
          <w:rFonts w:ascii="Calibri" w:hAnsi="Calibri" w:cs="Calibri"/>
          <w:sz w:val="22"/>
          <w:szCs w:val="22"/>
        </w:rPr>
        <w:t>°</w:t>
      </w:r>
      <w:r w:rsidRPr="00C75DBB">
        <w:rPr>
          <w:rFonts w:ascii="Helvetica" w:hAnsi="Helvetica" w:cs="Courier New"/>
          <w:sz w:val="22"/>
          <w:szCs w:val="22"/>
        </w:rPr>
        <w:t xml:space="preserve"> 7.835, de 8 de maio de 1992, admitida a delega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de tais atribui</w:t>
      </w:r>
      <w:r w:rsidRPr="00C75DBB">
        <w:rPr>
          <w:rFonts w:ascii="Calibri" w:hAnsi="Calibri" w:cs="Calibri"/>
          <w:sz w:val="22"/>
          <w:szCs w:val="22"/>
        </w:rPr>
        <w:t>çõ</w:t>
      </w:r>
      <w:r w:rsidRPr="00C75DBB">
        <w:rPr>
          <w:rFonts w:ascii="Helvetica" w:hAnsi="Helvetica" w:cs="Courier New"/>
          <w:sz w:val="22"/>
          <w:szCs w:val="22"/>
        </w:rPr>
        <w:t>es, por ato espec</w:t>
      </w:r>
      <w:r w:rsidRPr="00C75DBB">
        <w:rPr>
          <w:rFonts w:ascii="Calibri" w:hAnsi="Calibri" w:cs="Calibri"/>
          <w:sz w:val="22"/>
          <w:szCs w:val="22"/>
        </w:rPr>
        <w:t>í</w:t>
      </w:r>
      <w:r w:rsidRPr="00C75DBB">
        <w:rPr>
          <w:rFonts w:ascii="Helvetica" w:hAnsi="Helvetica" w:cs="Courier New"/>
          <w:sz w:val="22"/>
          <w:szCs w:val="22"/>
        </w:rPr>
        <w:t xml:space="preserve">fico, </w:t>
      </w:r>
      <w:r w:rsidRPr="00C75DBB">
        <w:rPr>
          <w:rFonts w:ascii="Calibri" w:hAnsi="Calibri" w:cs="Calibri"/>
          <w:sz w:val="22"/>
          <w:szCs w:val="22"/>
        </w:rPr>
        <w:t>à</w:t>
      </w:r>
      <w:r w:rsidRPr="00C75DBB">
        <w:rPr>
          <w:rFonts w:ascii="Helvetica" w:hAnsi="Helvetica" w:cs="Courier New"/>
          <w:sz w:val="22"/>
          <w:szCs w:val="22"/>
        </w:rPr>
        <w:t xml:space="preserve"> entidade vinculada</w:t>
      </w:r>
      <w:r w:rsidRPr="00C75DBB">
        <w:rPr>
          <w:rFonts w:ascii="Calibri" w:hAnsi="Calibri" w:cs="Calibri"/>
          <w:sz w:val="22"/>
          <w:szCs w:val="22"/>
        </w:rPr>
        <w:t> </w:t>
      </w:r>
      <w:r w:rsidRPr="00C75DBB">
        <w:rPr>
          <w:rFonts w:ascii="Helvetica" w:hAnsi="Helvetica" w:cs="Courier New"/>
          <w:sz w:val="22"/>
          <w:szCs w:val="22"/>
        </w:rPr>
        <w:t>indicada no item 3 do par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 xml:space="preserve">grafo </w:t>
      </w:r>
      <w:r w:rsidRPr="00C75DBB">
        <w:rPr>
          <w:rFonts w:ascii="Calibri" w:hAnsi="Calibri" w:cs="Calibri"/>
          <w:sz w:val="22"/>
          <w:szCs w:val="22"/>
        </w:rPr>
        <w:t>ú</w:t>
      </w:r>
      <w:r w:rsidRPr="00C75DBB">
        <w:rPr>
          <w:rFonts w:ascii="Helvetica" w:hAnsi="Helvetica" w:cs="Courier New"/>
          <w:sz w:val="22"/>
          <w:szCs w:val="22"/>
        </w:rPr>
        <w:t>nico do artigo 3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deste decreto;</w:t>
      </w:r>
    </w:p>
    <w:p w14:paraId="3ECB670A" w14:textId="77777777" w:rsidR="00746DB1" w:rsidRPr="00C75DBB" w:rsidRDefault="00746DB1" w:rsidP="00746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 xml:space="preserve">c) praticar os atos relativos </w:t>
      </w:r>
      <w:proofErr w:type="gramStart"/>
      <w:r w:rsidRPr="00C75DBB">
        <w:rPr>
          <w:rFonts w:ascii="Helvetica" w:hAnsi="Helvetica" w:cs="Courier New"/>
          <w:sz w:val="22"/>
          <w:szCs w:val="22"/>
        </w:rPr>
        <w:t>a</w:t>
      </w:r>
      <w:proofErr w:type="gramEnd"/>
      <w:r w:rsidRPr="00C75DBB">
        <w:rPr>
          <w:rFonts w:ascii="Calibri" w:hAnsi="Calibri" w:cs="Calibri"/>
          <w:sz w:val="22"/>
          <w:szCs w:val="22"/>
        </w:rPr>
        <w:t> </w:t>
      </w:r>
      <w:r w:rsidRPr="00C75DBB">
        <w:rPr>
          <w:rFonts w:ascii="Helvetica" w:hAnsi="Helvetica" w:cs="Courier New"/>
          <w:sz w:val="22"/>
          <w:szCs w:val="22"/>
        </w:rPr>
        <w:t>interven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o, extin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o, prorroga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e extens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 dos contratos de concess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o, admitida a delega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nos termos da al</w:t>
      </w:r>
      <w:r w:rsidRPr="00C75DBB">
        <w:rPr>
          <w:rFonts w:ascii="Calibri" w:hAnsi="Calibri" w:cs="Calibri"/>
          <w:sz w:val="22"/>
          <w:szCs w:val="22"/>
        </w:rPr>
        <w:t>í</w:t>
      </w:r>
      <w:r w:rsidRPr="00C75DBB">
        <w:rPr>
          <w:rFonts w:ascii="Helvetica" w:hAnsi="Helvetica" w:cs="Courier New"/>
          <w:sz w:val="22"/>
          <w:szCs w:val="22"/>
        </w:rPr>
        <w:t xml:space="preserve">nea </w:t>
      </w:r>
      <w:r w:rsidRPr="00C75DBB">
        <w:rPr>
          <w:rFonts w:ascii="Calibri" w:hAnsi="Calibri" w:cs="Calibri"/>
          <w:sz w:val="22"/>
          <w:szCs w:val="22"/>
        </w:rPr>
        <w:t>“</w:t>
      </w:r>
      <w:r w:rsidRPr="00C75DBB">
        <w:rPr>
          <w:rFonts w:ascii="Helvetica" w:hAnsi="Helvetica" w:cs="Courier New"/>
          <w:sz w:val="22"/>
          <w:szCs w:val="22"/>
        </w:rPr>
        <w:t>b</w:t>
      </w:r>
      <w:r w:rsidRPr="00C75DBB">
        <w:rPr>
          <w:rFonts w:ascii="Calibri" w:hAnsi="Calibri" w:cs="Calibri"/>
          <w:sz w:val="22"/>
          <w:szCs w:val="22"/>
        </w:rPr>
        <w:t>”</w:t>
      </w:r>
      <w:r w:rsidRPr="00C75DBB">
        <w:rPr>
          <w:rFonts w:ascii="Helvetica" w:hAnsi="Helvetica" w:cs="Courier New"/>
          <w:sz w:val="22"/>
          <w:szCs w:val="22"/>
        </w:rPr>
        <w:t xml:space="preserve"> deste inciso, bem como criar linhas e determinar:</w:t>
      </w:r>
    </w:p>
    <w:p w14:paraId="1C3CB8A3" w14:textId="77777777" w:rsidR="00746DB1" w:rsidRPr="00C75DBB" w:rsidRDefault="00746DB1" w:rsidP="00746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1. a cassa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o, a</w:t>
      </w:r>
      <w:r w:rsidRPr="00C75DBB">
        <w:rPr>
          <w:rFonts w:ascii="Calibri" w:hAnsi="Calibri" w:cs="Calibri"/>
          <w:sz w:val="22"/>
          <w:szCs w:val="22"/>
        </w:rPr>
        <w:t> </w:t>
      </w:r>
      <w:r w:rsidRPr="00C75DBB">
        <w:rPr>
          <w:rFonts w:ascii="Helvetica" w:hAnsi="Helvetica" w:cs="Courier New"/>
          <w:sz w:val="22"/>
          <w:szCs w:val="22"/>
        </w:rPr>
        <w:t>interven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ou a retomada tempor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>ria da concess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 ou permiss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 de servi</w:t>
      </w:r>
      <w:r w:rsidRPr="00C75DBB">
        <w:rPr>
          <w:rFonts w:ascii="Calibri" w:hAnsi="Calibri" w:cs="Calibri"/>
          <w:sz w:val="22"/>
          <w:szCs w:val="22"/>
        </w:rPr>
        <w:t>ç</w:t>
      </w:r>
      <w:r w:rsidRPr="00C75DBB">
        <w:rPr>
          <w:rFonts w:ascii="Helvetica" w:hAnsi="Helvetica" w:cs="Courier New"/>
          <w:sz w:val="22"/>
          <w:szCs w:val="22"/>
        </w:rPr>
        <w:t>os;</w:t>
      </w:r>
    </w:p>
    <w:p w14:paraId="6083FC10" w14:textId="77777777" w:rsidR="00746DB1" w:rsidRPr="00C75DBB" w:rsidRDefault="00746DB1" w:rsidP="00746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2. a transfer</w:t>
      </w:r>
      <w:r w:rsidRPr="00C75DBB">
        <w:rPr>
          <w:rFonts w:ascii="Calibri" w:hAnsi="Calibri" w:cs="Calibri"/>
          <w:sz w:val="22"/>
          <w:szCs w:val="22"/>
        </w:rPr>
        <w:t>ê</w:t>
      </w:r>
      <w:r w:rsidRPr="00C75DBB">
        <w:rPr>
          <w:rFonts w:ascii="Helvetica" w:hAnsi="Helvetica" w:cs="Courier New"/>
          <w:sz w:val="22"/>
          <w:szCs w:val="22"/>
        </w:rPr>
        <w:t>ncia de servi</w:t>
      </w:r>
      <w:r w:rsidRPr="00C75DBB">
        <w:rPr>
          <w:rFonts w:ascii="Calibri" w:hAnsi="Calibri" w:cs="Calibri"/>
          <w:sz w:val="22"/>
          <w:szCs w:val="22"/>
        </w:rPr>
        <w:t>ç</w:t>
      </w:r>
      <w:r w:rsidRPr="00C75DBB">
        <w:rPr>
          <w:rFonts w:ascii="Helvetica" w:hAnsi="Helvetica" w:cs="Courier New"/>
          <w:sz w:val="22"/>
          <w:szCs w:val="22"/>
        </w:rPr>
        <w:t>o concedido ou permitido;</w:t>
      </w:r>
    </w:p>
    <w:p w14:paraId="4269CA27" w14:textId="77777777" w:rsidR="00746DB1" w:rsidRPr="00C75DBB" w:rsidRDefault="00746DB1" w:rsidP="00746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3. a substitui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de operadora;</w:t>
      </w:r>
      <w:proofErr w:type="gramStart"/>
      <w:r w:rsidRPr="00C75DBB">
        <w:rPr>
          <w:rFonts w:ascii="Helvetica" w:hAnsi="Helvetica" w:cs="Courier New"/>
          <w:sz w:val="22"/>
          <w:szCs w:val="22"/>
        </w:rPr>
        <w:t>".(</w:t>
      </w:r>
      <w:proofErr w:type="gramEnd"/>
      <w:r w:rsidRPr="00C75DBB">
        <w:rPr>
          <w:rFonts w:ascii="Helvetica" w:hAnsi="Helvetica" w:cs="Courier New"/>
          <w:sz w:val="22"/>
          <w:szCs w:val="22"/>
        </w:rPr>
        <w:t>NR)</w:t>
      </w:r>
    </w:p>
    <w:p w14:paraId="6F7D19EC" w14:textId="77777777" w:rsidR="00746DB1" w:rsidRPr="00C75DBB" w:rsidRDefault="00746DB1" w:rsidP="00746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Artigo 2</w:t>
      </w:r>
      <w:r w:rsidRPr="00C75DBB">
        <w:rPr>
          <w:rFonts w:ascii="Calibri" w:hAnsi="Calibri" w:cs="Calibri"/>
          <w:sz w:val="22"/>
          <w:szCs w:val="22"/>
        </w:rPr>
        <w:t>º </w:t>
      </w:r>
      <w:r w:rsidRPr="00C75DBB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o.</w:t>
      </w:r>
    </w:p>
    <w:p w14:paraId="2D58782F" w14:textId="77777777" w:rsidR="00746DB1" w:rsidRPr="00C75DBB" w:rsidRDefault="00746DB1" w:rsidP="00746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Pal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>cio dos Bandeirantes, 31 de mar</w:t>
      </w:r>
      <w:r w:rsidRPr="00C75DBB">
        <w:rPr>
          <w:rFonts w:ascii="Calibri" w:hAnsi="Calibri" w:cs="Calibri"/>
          <w:sz w:val="22"/>
          <w:szCs w:val="22"/>
        </w:rPr>
        <w:t>ç</w:t>
      </w:r>
      <w:r w:rsidRPr="00C75DBB">
        <w:rPr>
          <w:rFonts w:ascii="Helvetica" w:hAnsi="Helvetica" w:cs="Courier New"/>
          <w:sz w:val="22"/>
          <w:szCs w:val="22"/>
        </w:rPr>
        <w:t>o de 2022</w:t>
      </w:r>
    </w:p>
    <w:p w14:paraId="360769E2" w14:textId="77777777" w:rsidR="00746DB1" w:rsidRPr="00C75DBB" w:rsidRDefault="00746DB1" w:rsidP="00746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JO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 DORIA</w:t>
      </w:r>
    </w:p>
    <w:sectPr w:rsidR="00746DB1" w:rsidRPr="00C75DBB" w:rsidSect="00746DB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B1"/>
    <w:rsid w:val="00236591"/>
    <w:rsid w:val="002E5E7B"/>
    <w:rsid w:val="003C0007"/>
    <w:rsid w:val="005B757F"/>
    <w:rsid w:val="007440DC"/>
    <w:rsid w:val="00746DB1"/>
    <w:rsid w:val="007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BD2F"/>
  <w15:chartTrackingRefBased/>
  <w15:docId w15:val="{70E2624E-8195-4F57-8DB0-F45A4ED1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D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46D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46DB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2022-04-01T13:06:00Z</dcterms:created>
  <dcterms:modified xsi:type="dcterms:W3CDTF">2022-04-01T13:46:00Z</dcterms:modified>
</cp:coreProperties>
</file>