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E7" w:rsidRPr="00C77CA7" w:rsidRDefault="00565AE7" w:rsidP="0002445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C77CA7">
        <w:rPr>
          <w:rFonts w:ascii="Helvetica-Normal" w:hAnsi="Helvetica-Normal" w:cs="Courier New"/>
          <w:b/>
          <w:color w:val="000000"/>
        </w:rPr>
        <w:t>DECRETO Nº 62.660, DE 30 DE JUNHO DE 2017</w:t>
      </w:r>
    </w:p>
    <w:p w:rsidR="00565AE7" w:rsidRPr="00C77CA7" w:rsidRDefault="00565AE7" w:rsidP="0002445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Dá nova redação aos dispositivos que especifica do D</w:t>
      </w:r>
      <w:r w:rsidRPr="00C77CA7">
        <w:rPr>
          <w:rFonts w:ascii="Helvetica-Normal" w:hAnsi="Helvetica-Normal" w:cs="Courier New"/>
          <w:color w:val="000000"/>
        </w:rPr>
        <w:t>e</w:t>
      </w:r>
      <w:r w:rsidRPr="00C77CA7">
        <w:rPr>
          <w:rFonts w:ascii="Helvetica-Normal" w:hAnsi="Helvetica-Normal" w:cs="Courier New"/>
          <w:color w:val="000000"/>
        </w:rPr>
        <w:t>creto nº 59.464, de 23 de agosto de 2013, de reorganização da Procuradoria Judicial, da Procuradoria Fiscal e das Procuradorias Regi</w:t>
      </w:r>
      <w:r w:rsidRPr="00C77CA7">
        <w:rPr>
          <w:rFonts w:ascii="Helvetica-Normal" w:hAnsi="Helvetica-Normal" w:cs="Courier New"/>
          <w:color w:val="000000"/>
        </w:rPr>
        <w:t>o</w:t>
      </w:r>
      <w:r w:rsidRPr="00C77CA7">
        <w:rPr>
          <w:rFonts w:ascii="Helvetica-Normal" w:hAnsi="Helvetica-Normal" w:cs="Courier New"/>
          <w:color w:val="000000"/>
        </w:rPr>
        <w:t>nais, da Procuradoria Geral do Estado</w:t>
      </w:r>
    </w:p>
    <w:p w:rsidR="00565AE7" w:rsidRPr="00C77CA7" w:rsidRDefault="00565AE7" w:rsidP="00565A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GERALDO ALCKMIN</w:t>
      </w:r>
      <w:r w:rsidR="0002445B" w:rsidRPr="00C77CA7">
        <w:rPr>
          <w:rFonts w:ascii="Helvetica-Normal" w:hAnsi="Helvetica-Normal" w:cs="Courier New"/>
          <w:color w:val="000000"/>
        </w:rPr>
        <w:t>, GOVERNADOR DO ESTADO DE SÃO PAULO</w:t>
      </w:r>
      <w:r w:rsidRPr="00C77CA7">
        <w:rPr>
          <w:rFonts w:ascii="Helvetica-Normal" w:hAnsi="Helvetica-Normal" w:cs="Courier New"/>
          <w:color w:val="000000"/>
        </w:rPr>
        <w:t>, no uso de suas atribu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 xml:space="preserve">ções legais, </w:t>
      </w:r>
    </w:p>
    <w:p w:rsidR="00565AE7" w:rsidRPr="00C77CA7" w:rsidRDefault="00565AE7" w:rsidP="00565A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Decreta:</w:t>
      </w:r>
    </w:p>
    <w:p w:rsidR="00565AE7" w:rsidRPr="00C77CA7" w:rsidRDefault="00565AE7" w:rsidP="00565A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1º - Os dispositivos adiante indicados do Decreto nº 59.464, de 23 de agosto de 2013, passam a vigorar com a s</w:t>
      </w:r>
      <w:r w:rsidRPr="00C77CA7">
        <w:rPr>
          <w:rFonts w:ascii="Helvetica-Normal" w:hAnsi="Helvetica-Normal" w:cs="Courier New"/>
          <w:color w:val="000000"/>
        </w:rPr>
        <w:t>e</w:t>
      </w:r>
      <w:r w:rsidRPr="00C77CA7">
        <w:rPr>
          <w:rFonts w:ascii="Helvetica-Normal" w:hAnsi="Helvetica-Normal" w:cs="Courier New"/>
          <w:color w:val="000000"/>
        </w:rPr>
        <w:t>guinte redação:</w:t>
      </w:r>
    </w:p>
    <w:p w:rsidR="00565AE7" w:rsidRPr="00C77CA7" w:rsidRDefault="00565AE7" w:rsidP="00565A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I – o inciso III do artigo 2º:</w:t>
      </w:r>
    </w:p>
    <w:p w:rsidR="00565AE7" w:rsidRPr="00C77CA7" w:rsidRDefault="00565AE7" w:rsidP="00565A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“III - 19 (dezenove) Seccionais;”; (NR)</w:t>
      </w:r>
    </w:p>
    <w:p w:rsidR="00565AE7" w:rsidRPr="00C77CA7" w:rsidRDefault="00565AE7" w:rsidP="00565A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II – o inciso III do artigo 8º:</w:t>
      </w:r>
    </w:p>
    <w:p w:rsidR="00565AE7" w:rsidRPr="00C77CA7" w:rsidRDefault="00565AE7" w:rsidP="00565A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“III - 8 (oito) Seccionais;”. (NR)</w:t>
      </w:r>
    </w:p>
    <w:p w:rsidR="00565AE7" w:rsidRPr="00C77CA7" w:rsidRDefault="00565AE7" w:rsidP="00565A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2º - Este decreto entra em vigor na data de sua p</w:t>
      </w:r>
      <w:r w:rsidRPr="00C77CA7">
        <w:rPr>
          <w:rFonts w:ascii="Helvetica-Normal" w:hAnsi="Helvetica-Normal" w:cs="Courier New"/>
          <w:color w:val="000000"/>
        </w:rPr>
        <w:t>u</w:t>
      </w:r>
      <w:r w:rsidRPr="00C77CA7">
        <w:rPr>
          <w:rFonts w:ascii="Helvetica-Normal" w:hAnsi="Helvetica-Normal" w:cs="Courier New"/>
          <w:color w:val="000000"/>
        </w:rPr>
        <w:t>blicação.</w:t>
      </w:r>
    </w:p>
    <w:p w:rsidR="00565AE7" w:rsidRPr="00C77CA7" w:rsidRDefault="00565AE7" w:rsidP="00565A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Palácio dos Bandeirantes, 30 de junho de 2017</w:t>
      </w:r>
    </w:p>
    <w:p w:rsidR="00565AE7" w:rsidRPr="00C77CA7" w:rsidRDefault="00565AE7" w:rsidP="00565A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GERALDO ALCKMIN</w:t>
      </w:r>
    </w:p>
    <w:sectPr w:rsidR="00565AE7" w:rsidRPr="00C77CA7" w:rsidSect="00C77CA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65AE7"/>
    <w:rsid w:val="0002445B"/>
    <w:rsid w:val="00565AE7"/>
    <w:rsid w:val="007E0381"/>
    <w:rsid w:val="009555DF"/>
    <w:rsid w:val="00D9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2017-07-03T11:52:00Z</dcterms:created>
  <dcterms:modified xsi:type="dcterms:W3CDTF">2017-07-03T11:55:00Z</dcterms:modified>
</cp:coreProperties>
</file>