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81EF6">
        <w:rPr>
          <w:rFonts w:cs="Courier New"/>
          <w:b/>
          <w:color w:val="000000"/>
          <w:sz w:val="22"/>
        </w:rPr>
        <w:t>DECRETO Nº 64.439, DE 5 DE SETEMBRO DE 2019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Altera a classificação institucional da Secretaria da Segurança Pública nos Sistemas de Administração Financeira e Orçamentária do Estado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JOÃO DORIA, </w:t>
      </w:r>
      <w:r w:rsidR="00781EF6" w:rsidRPr="00781EF6">
        <w:rPr>
          <w:rFonts w:cs="Courier New"/>
          <w:color w:val="000000"/>
          <w:sz w:val="22"/>
        </w:rPr>
        <w:t>GOVERNADOR DO ESTADO DE SÃO PAULO</w:t>
      </w:r>
      <w:r w:rsidRPr="00781EF6">
        <w:rPr>
          <w:rFonts w:cs="Courier New"/>
          <w:color w:val="000000"/>
          <w:sz w:val="22"/>
        </w:rPr>
        <w:t xml:space="preserve">, no uso de suas atribuições legais, com fundamento no artigo 6º, do Decreto-Lei nº 233, de 28 de abril de 1970, que estabelece normas para a estruturação dos Sistemas de Administração Financeira e Orçamentária do Estado, e à vista do disposto no Decreto nº 63.784, de 8 de novembro de 2018, 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Decreta: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1º - Os dispositivos a seguir indicados do artigo 4º do Decreto nº 57.947, de 4 de abril de 2012, passam a vigorar com a seguinte redação: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I – o inciso III: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“III – Diretoria de Finanças - DF</w:t>
      </w:r>
      <w:proofErr w:type="gramStart"/>
      <w:r w:rsidRPr="00781EF6">
        <w:rPr>
          <w:rFonts w:cs="Courier New"/>
          <w:color w:val="000000"/>
          <w:sz w:val="22"/>
        </w:rPr>
        <w:t>;”;(</w:t>
      </w:r>
      <w:proofErr w:type="gramEnd"/>
      <w:r w:rsidRPr="00781EF6">
        <w:rPr>
          <w:rFonts w:cs="Courier New"/>
          <w:color w:val="000000"/>
          <w:sz w:val="22"/>
        </w:rPr>
        <w:t>NR)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II – o inciso VIII: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“VIII – Centro de Material Bélico – CMB;”; (NR)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III – o inciso XXXIX: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“XXXIX– Comando de Aviação da Polícia Militar “João Negrão” (</w:t>
      </w:r>
      <w:proofErr w:type="spellStart"/>
      <w:r w:rsidRPr="00781EF6">
        <w:rPr>
          <w:rFonts w:cs="Courier New"/>
          <w:color w:val="000000"/>
          <w:sz w:val="22"/>
        </w:rPr>
        <w:t>CavPM</w:t>
      </w:r>
      <w:proofErr w:type="spellEnd"/>
      <w:proofErr w:type="gramStart"/>
      <w:r w:rsidRPr="00781EF6">
        <w:rPr>
          <w:rFonts w:cs="Courier New"/>
          <w:color w:val="000000"/>
          <w:sz w:val="22"/>
        </w:rPr>
        <w:t>-“</w:t>
      </w:r>
      <w:proofErr w:type="gramEnd"/>
      <w:r w:rsidRPr="00781EF6">
        <w:rPr>
          <w:rFonts w:cs="Courier New"/>
          <w:color w:val="000000"/>
          <w:sz w:val="22"/>
        </w:rPr>
        <w:t>João Negrão”);”; (NR)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IV – o inciso XLIV: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 xml:space="preserve">“XLIV– Centro de </w:t>
      </w:r>
      <w:proofErr w:type="spellStart"/>
      <w:r w:rsidRPr="00781EF6">
        <w:rPr>
          <w:rFonts w:cs="Courier New"/>
          <w:color w:val="000000"/>
          <w:sz w:val="22"/>
        </w:rPr>
        <w:t>Motomecanização</w:t>
      </w:r>
      <w:proofErr w:type="spellEnd"/>
      <w:r w:rsidRPr="00781EF6">
        <w:rPr>
          <w:rFonts w:cs="Courier New"/>
          <w:color w:val="000000"/>
          <w:sz w:val="22"/>
        </w:rPr>
        <w:t xml:space="preserve"> – CMM;”. (NR)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Artigo 2º - Este decreto entra em vigor na data de sua publicação.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Palácio dos Bandeirantes, 5 de setembro de 2019</w:t>
      </w:r>
    </w:p>
    <w:p w:rsidR="00497F5B" w:rsidRPr="00781EF6" w:rsidRDefault="00497F5B" w:rsidP="00781EF6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781EF6">
        <w:rPr>
          <w:rFonts w:cs="Courier New"/>
          <w:color w:val="000000"/>
          <w:sz w:val="22"/>
        </w:rPr>
        <w:t>JOÃO DORIA</w:t>
      </w:r>
      <w:bookmarkStart w:id="0" w:name="_GoBack"/>
      <w:bookmarkEnd w:id="0"/>
    </w:p>
    <w:sectPr w:rsidR="00497F5B" w:rsidRPr="00781EF6" w:rsidSect="00EB19AA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5B"/>
    <w:rsid w:val="00497F5B"/>
    <w:rsid w:val="00781EF6"/>
    <w:rsid w:val="00AB2148"/>
    <w:rsid w:val="00EA50CB"/>
    <w:rsid w:val="00E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C9B4F-FD10-4465-A6C7-9B9A027B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2019-09-06T13:16:00Z</dcterms:created>
  <dcterms:modified xsi:type="dcterms:W3CDTF">2019-09-06T14:05:00Z</dcterms:modified>
</cp:coreProperties>
</file>