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FBA9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69.362, DE 19 DE FEVEREIRO DE 2025</w:t>
      </w:r>
    </w:p>
    <w:p w14:paraId="392B2191" w14:textId="77777777" w:rsidR="007E2A13" w:rsidRPr="00A21B0B" w:rsidRDefault="007E2A13" w:rsidP="007E2A1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Disp</w:t>
      </w:r>
      <w:r w:rsidRPr="00A21B0B">
        <w:rPr>
          <w:rFonts w:ascii="Calibri" w:hAnsi="Calibri" w:cs="Calibri"/>
          <w:sz w:val="22"/>
          <w:szCs w:val="22"/>
        </w:rPr>
        <w:t>õ</w:t>
      </w:r>
      <w:r w:rsidRPr="00A21B0B">
        <w:rPr>
          <w:rFonts w:ascii="Helvetica" w:hAnsi="Helvetica"/>
          <w:sz w:val="22"/>
          <w:szCs w:val="22"/>
        </w:rPr>
        <w:t>e sobre a classifica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institucional da Secretaria da Fazenda e Planejamento nos Sistemas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Financeira 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do Estado.</w:t>
      </w:r>
    </w:p>
    <w:p w14:paraId="46B380BB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</w:t>
      </w:r>
      <w:r w:rsidRPr="00A21B0B">
        <w:rPr>
          <w:rFonts w:ascii="Helvetica" w:hAnsi="Helvetica"/>
          <w:sz w:val="22"/>
          <w:szCs w:val="22"/>
        </w:rPr>
        <w:t>, 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legais, com fundamento no artigo 6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>, do Decreto-Lei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233, de 28 de abril de 1970, que estabelece normas para a estrutura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dos Sistemas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Financeira 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do Estado, 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vista do disposto nos Decretos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54.486, de 26 de junho de 2009,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67.435, de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de janeiro de 2023, e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68.742, de 5 de agosto de 2024, que estabelece a organiza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 direta e das autarquias do Estado e regulamenta a Lei Complementar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1.395, de 22 de dezembro de 2023, e no Decreto 69.182, de 18 de dezembro de 2024, que aprova a Estrutura Organizacional e o Quadro Demonstrativo dos Cargos em Comiss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e das Fun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de Confian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da Secretaria da Fazenda e Planejamento,</w:t>
      </w:r>
    </w:p>
    <w:p w14:paraId="6F5E6397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131F9A02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rias da Secretaria da Fazenda e Planejamento:</w:t>
      </w:r>
    </w:p>
    <w:p w14:paraId="3E6405D5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Superior da Secretaria e da Sede - ASSS;</w:t>
      </w:r>
    </w:p>
    <w:p w14:paraId="1E40A4AE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Subsecretaria do Tesouro Estadual - STE;</w:t>
      </w:r>
    </w:p>
    <w:p w14:paraId="30FA7B0F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III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Subsecretaria de Gest</w:t>
      </w:r>
      <w:r w:rsidRPr="00A21B0B">
        <w:rPr>
          <w:rFonts w:ascii="Arial" w:hAnsi="Arial" w:cs="Arial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Corporativa - SGC;</w:t>
      </w:r>
    </w:p>
    <w:p w14:paraId="144FABBE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IV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Subsecretaria da Receita Estadual - SRE;</w:t>
      </w:r>
    </w:p>
    <w:p w14:paraId="4F7C61D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V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Subsecretaria de Planejamento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SUBPLAN;</w:t>
      </w:r>
    </w:p>
    <w:p w14:paraId="71C1D8A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VI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Subsecretaria de Or</w:t>
      </w:r>
      <w:r w:rsidRPr="00A21B0B">
        <w:rPr>
          <w:rFonts w:ascii="Arial" w:hAnsi="Arial" w:cs="Arial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 xml:space="preserve">amento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SO;</w:t>
      </w:r>
    </w:p>
    <w:p w14:paraId="34A097CB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VII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Subsecretaria de Governan</w:t>
      </w:r>
      <w:r w:rsidRPr="00A21B0B">
        <w:rPr>
          <w:rFonts w:ascii="Arial" w:hAnsi="Arial" w:cs="Arial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de Entidades Descentralizadas - SGED;</w:t>
      </w:r>
    </w:p>
    <w:p w14:paraId="0FEC119A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VIII - Companhia Paulista de Securitiza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CPSEC;</w:t>
      </w:r>
    </w:p>
    <w:p w14:paraId="6E6C0607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IX - Funda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Sistema Estadual de An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lise de Dados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SEADE;</w:t>
      </w:r>
    </w:p>
    <w:p w14:paraId="4130268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 - Fundo de Apoio a Contribuintes do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 xml:space="preserve">o Paulo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FUNAC;</w:t>
      </w:r>
    </w:p>
    <w:p w14:paraId="6F42660D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 - Fundo de Investimentos de Cr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dito Produtivo Popular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 xml:space="preserve">o Paulo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BANCO DO POVO;</w:t>
      </w:r>
    </w:p>
    <w:p w14:paraId="6151E13B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XII - Fundo de Aval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FDA;</w:t>
      </w:r>
    </w:p>
    <w:p w14:paraId="1D3A6C7A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XIII - Fundo de Desenvolvimento Econ</w:t>
      </w:r>
      <w:r w:rsidRPr="00A21B0B">
        <w:rPr>
          <w:rFonts w:ascii="Calibri" w:hAnsi="Calibri" w:cs="Calibri"/>
          <w:sz w:val="22"/>
          <w:szCs w:val="22"/>
        </w:rPr>
        <w:t>ô</w:t>
      </w:r>
      <w:r w:rsidRPr="00A21B0B">
        <w:rPr>
          <w:rFonts w:ascii="Helvetica" w:hAnsi="Helvetica"/>
          <w:sz w:val="22"/>
          <w:szCs w:val="22"/>
        </w:rPr>
        <w:t>mico e Social do Vale do Ribeira - FUNDESVAR;</w:t>
      </w:r>
    </w:p>
    <w:p w14:paraId="6560483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XIV - Fundo Estadual de Combate e Erradica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da Pobreza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FECOEP.</w:t>
      </w:r>
    </w:p>
    <w:p w14:paraId="39BEE276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Superior da Secretaria e da Sede da Secretaria da Fazenda e Planejamento:</w:t>
      </w:r>
    </w:p>
    <w:p w14:paraId="6B028E19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Gabinete do Secret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rio;</w:t>
      </w:r>
    </w:p>
    <w:p w14:paraId="5C124EFD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Diretoria de Gest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Estrat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gica e de Projetos - DGEP;</w:t>
      </w:r>
    </w:p>
    <w:p w14:paraId="456D2E2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III - Diretoria de Controle Interno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DCI;</w:t>
      </w:r>
    </w:p>
    <w:p w14:paraId="088F8940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IV - Coordenadoria de Conformidade Interna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CCI;</w:t>
      </w:r>
    </w:p>
    <w:p w14:paraId="059106E3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lastRenderedPageBreak/>
        <w:t>V - Corregedoria da Fiscaliza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CORFISP;</w:t>
      </w:r>
    </w:p>
    <w:p w14:paraId="27C1F38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 - Escola de Governo - EGESP;</w:t>
      </w:r>
    </w:p>
    <w:p w14:paraId="56A768D0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VII - Unidade Gestora de Projetos do Diretoria de Gest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Estrat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gica e de Projetos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DGEP;</w:t>
      </w:r>
    </w:p>
    <w:p w14:paraId="6F6CE24E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VIII - Unidade Gestora de Projetos da Escola de Governo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EGESP.</w:t>
      </w:r>
    </w:p>
    <w:p w14:paraId="3F32B602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de Despesa da Subsecretaria de Gest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Corporativa:</w:t>
      </w:r>
    </w:p>
    <w:p w14:paraId="177D455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Gabinete da Subsecretaria de Gest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Corporativa - SGC;</w:t>
      </w:r>
    </w:p>
    <w:p w14:paraId="3BD8FF0E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Diretoria de Estrat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gia em Recursos Humanos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DERH;</w:t>
      </w:r>
    </w:p>
    <w:p w14:paraId="0EBD92A2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III - Diretoria de Tecnologia da Informa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Comunica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DTIC;</w:t>
      </w:r>
    </w:p>
    <w:p w14:paraId="19AEFC76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IV - Diretoria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o, Suprimentos e Infraestrutura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DASI;</w:t>
      </w:r>
    </w:p>
    <w:p w14:paraId="691809C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 - Coordenadoria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Regional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CAR;</w:t>
      </w:r>
    </w:p>
    <w:p w14:paraId="5A3B884E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 - Departamento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 Regi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I - DAR-I;</w:t>
      </w:r>
    </w:p>
    <w:p w14:paraId="38E90BF3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VII - Departamento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 Regi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II- DAR-II;</w:t>
      </w:r>
    </w:p>
    <w:p w14:paraId="5F7C4D88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VIII - Departamento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 Regi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III - DAR-III;</w:t>
      </w:r>
    </w:p>
    <w:p w14:paraId="3EB73598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IX - Departamento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 Regi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IV - DAR-IV;</w:t>
      </w:r>
    </w:p>
    <w:p w14:paraId="158FE43C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 - Departamento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 Regi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V - DAR-V;</w:t>
      </w:r>
    </w:p>
    <w:p w14:paraId="4C33875F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XI- Diretoria de Gest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e Financeira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DGOF;</w:t>
      </w:r>
    </w:p>
    <w:p w14:paraId="6FDD1C7A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XII - Unidade Gestora de Projetos da Diretoria de Tecnologia da Informa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Comunica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DTIC;</w:t>
      </w:r>
    </w:p>
    <w:p w14:paraId="109A73C7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XIII - Unidade Gestora de Projetos da Diretoria de Estrat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gia em Recursos Humanos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DERH;</w:t>
      </w:r>
    </w:p>
    <w:p w14:paraId="10584BB9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XIV - Unidade Gestora de Projetos da Diretoria de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o, Suprimentos e Infraestrutura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DASI.</w:t>
      </w:r>
    </w:p>
    <w:p w14:paraId="265DB50D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4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da Subsecretaria da Receita Estadual:</w:t>
      </w:r>
    </w:p>
    <w:p w14:paraId="73F77A1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Gabinete da Subsecretaria da Receita Estadual - SRE;</w:t>
      </w:r>
    </w:p>
    <w:p w14:paraId="7813409B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Diretoria de Informa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e Sistemas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DISAT;</w:t>
      </w:r>
    </w:p>
    <w:p w14:paraId="15A2778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III - Diretoria Geral Executiva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DEAT;</w:t>
      </w:r>
    </w:p>
    <w:p w14:paraId="14CFCA83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IV - Unidade Gestora de Projetos da Diretoria Geral Executiva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DEAT;</w:t>
      </w:r>
    </w:p>
    <w:p w14:paraId="0298C8FA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 - Diretoria Geral Consultiva e de Contencioso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DCCAT;</w:t>
      </w:r>
    </w:p>
    <w:p w14:paraId="3A62D9F0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 - Unidade Gestora de Projetos da Diretoria Geral Consultiva e de Contencioso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- UGP DCCAT;</w:t>
      </w:r>
    </w:p>
    <w:p w14:paraId="7D4FB217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VII - Consultoria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CT;</w:t>
      </w:r>
    </w:p>
    <w:p w14:paraId="75700E65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VIII - Tribunal de Impostos e Taxas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TIT;</w:t>
      </w:r>
    </w:p>
    <w:p w14:paraId="66E52436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lastRenderedPageBreak/>
        <w:t>IX - Diretoria da Representa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Fiscal - DRF;</w:t>
      </w:r>
    </w:p>
    <w:p w14:paraId="7FAB1EA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 - Diretoria de Estudos de Pol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tica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DEPT;</w:t>
      </w:r>
    </w:p>
    <w:p w14:paraId="62C2FFB8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 - Delegacia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de Julgamento 1 - DTJ-1, em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Paulo;</w:t>
      </w:r>
    </w:p>
    <w:p w14:paraId="6DD93226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XII - Delegacia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de Julgamento 2 - DTJ-2, em Campinas;</w:t>
      </w:r>
    </w:p>
    <w:p w14:paraId="4065C2C2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XIII - Delegacia Tribut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de Julgamento 3 - DTJ-3, em Bauru;</w:t>
      </w:r>
    </w:p>
    <w:p w14:paraId="1AED5622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XIV- Representa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Fiscal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Paulo;</w:t>
      </w:r>
    </w:p>
    <w:p w14:paraId="1E0E1F09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XV - Representa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Fiscal de Campinas;</w:t>
      </w:r>
    </w:p>
    <w:p w14:paraId="1EC95717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XVI - Representa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Fiscal de Bauru.</w:t>
      </w:r>
    </w:p>
    <w:p w14:paraId="2D1ED763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5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da Subsecretaria do Tesouro Estadual:</w:t>
      </w:r>
    </w:p>
    <w:p w14:paraId="1339B620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Gabinete da Subsecretaria do Tesouro Estadual - STE;</w:t>
      </w:r>
    </w:p>
    <w:p w14:paraId="280CB63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Diretoria Geral de Finan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 xml:space="preserve">as - </w:t>
      </w:r>
      <w:proofErr w:type="spellStart"/>
      <w:r w:rsidRPr="00A21B0B">
        <w:rPr>
          <w:rFonts w:ascii="Helvetica" w:hAnsi="Helvetica"/>
          <w:sz w:val="22"/>
          <w:szCs w:val="22"/>
        </w:rPr>
        <w:t>DGFin</w:t>
      </w:r>
      <w:proofErr w:type="spellEnd"/>
      <w:r w:rsidRPr="00A21B0B">
        <w:rPr>
          <w:rFonts w:ascii="Helvetica" w:hAnsi="Helvetica"/>
          <w:sz w:val="22"/>
          <w:szCs w:val="22"/>
        </w:rPr>
        <w:t>;</w:t>
      </w:r>
    </w:p>
    <w:p w14:paraId="0AB6B4CC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III - Diretoria de Gest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Financeira - DGF;</w:t>
      </w:r>
    </w:p>
    <w:p w14:paraId="1E42A9AA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IV - Diretoria de Ativos e Passivos - DAP;</w:t>
      </w:r>
    </w:p>
    <w:p w14:paraId="7E739108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 - Unidade Gestora de Projetos da Diretoria Geral de Finan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 xml:space="preserve">as - UGP </w:t>
      </w:r>
      <w:proofErr w:type="spellStart"/>
      <w:r w:rsidRPr="00A21B0B">
        <w:rPr>
          <w:rFonts w:ascii="Helvetica" w:hAnsi="Helvetica"/>
          <w:sz w:val="22"/>
          <w:szCs w:val="22"/>
        </w:rPr>
        <w:t>DGFin</w:t>
      </w:r>
      <w:proofErr w:type="spellEnd"/>
      <w:r w:rsidRPr="00A21B0B">
        <w:rPr>
          <w:rFonts w:ascii="Helvetica" w:hAnsi="Helvetica"/>
          <w:sz w:val="22"/>
          <w:szCs w:val="22"/>
        </w:rPr>
        <w:t>;</w:t>
      </w:r>
    </w:p>
    <w:p w14:paraId="328FDB8A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VI - Diretoria Geral de Contabilidade - </w:t>
      </w:r>
      <w:proofErr w:type="spellStart"/>
      <w:r w:rsidRPr="00A21B0B">
        <w:rPr>
          <w:rFonts w:ascii="Helvetica" w:hAnsi="Helvetica"/>
          <w:sz w:val="22"/>
          <w:szCs w:val="22"/>
        </w:rPr>
        <w:t>CDCont</w:t>
      </w:r>
      <w:proofErr w:type="spellEnd"/>
      <w:r w:rsidRPr="00A21B0B">
        <w:rPr>
          <w:rFonts w:ascii="Helvetica" w:hAnsi="Helvetica"/>
          <w:sz w:val="22"/>
          <w:szCs w:val="22"/>
        </w:rPr>
        <w:t>;</w:t>
      </w:r>
    </w:p>
    <w:p w14:paraId="53E60BE2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VII - Diretoria de Gest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Cont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bil - DGC;</w:t>
      </w:r>
    </w:p>
    <w:p w14:paraId="3B62B345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VIII - Diretoria de Sistemas e Relacionamento Setorial - DSRS;</w:t>
      </w:r>
    </w:p>
    <w:p w14:paraId="5484338F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IX - Unidade Gestora de Projetos da Diretoria Geral de Contabilidade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</w:t>
      </w:r>
      <w:proofErr w:type="spellStart"/>
      <w:r w:rsidRPr="00A21B0B">
        <w:rPr>
          <w:rFonts w:ascii="Helvetica" w:hAnsi="Helvetica"/>
          <w:sz w:val="22"/>
          <w:szCs w:val="22"/>
        </w:rPr>
        <w:t>DGCont</w:t>
      </w:r>
      <w:proofErr w:type="spellEnd"/>
      <w:r w:rsidRPr="00A21B0B">
        <w:rPr>
          <w:rFonts w:ascii="Helvetica" w:hAnsi="Helvetica"/>
          <w:sz w:val="22"/>
          <w:szCs w:val="22"/>
        </w:rPr>
        <w:t>;</w:t>
      </w:r>
    </w:p>
    <w:p w14:paraId="6EBAD87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X - Diretoria Geral de Pagamento de Pessoal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DGPP;</w:t>
      </w:r>
    </w:p>
    <w:p w14:paraId="110EBC60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XI - Diretoria de Despesa de Pessoal - DDP;</w:t>
      </w:r>
    </w:p>
    <w:p w14:paraId="7D5D677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XII - Diretoria de Processamento da Folha de Pagamento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DPFP.</w:t>
      </w:r>
    </w:p>
    <w:p w14:paraId="03565F94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6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da Subsecretaria de Planejamento:</w:t>
      </w:r>
    </w:p>
    <w:p w14:paraId="239D584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 - Gabinete da Subsecretaria de Planejamento - </w:t>
      </w:r>
      <w:proofErr w:type="spellStart"/>
      <w:r w:rsidRPr="00A21B0B">
        <w:rPr>
          <w:rFonts w:ascii="Helvetica" w:hAnsi="Helvetica"/>
          <w:sz w:val="22"/>
          <w:szCs w:val="22"/>
        </w:rPr>
        <w:t>SubPlan</w:t>
      </w:r>
      <w:proofErr w:type="spellEnd"/>
      <w:r w:rsidRPr="00A21B0B">
        <w:rPr>
          <w:rFonts w:ascii="Helvetica" w:hAnsi="Helvetica"/>
          <w:sz w:val="22"/>
          <w:szCs w:val="22"/>
        </w:rPr>
        <w:t>;</w:t>
      </w:r>
    </w:p>
    <w:p w14:paraId="664F84E3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 - Unidade Gestora de Projetos da Subsecretaria de Planejamento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</w:t>
      </w:r>
      <w:proofErr w:type="spellStart"/>
      <w:r w:rsidRPr="00A21B0B">
        <w:rPr>
          <w:rFonts w:ascii="Helvetica" w:hAnsi="Helvetica"/>
          <w:sz w:val="22"/>
          <w:szCs w:val="22"/>
        </w:rPr>
        <w:t>SubPlan</w:t>
      </w:r>
      <w:proofErr w:type="spellEnd"/>
      <w:r w:rsidRPr="00A21B0B">
        <w:rPr>
          <w:rFonts w:ascii="Helvetica" w:hAnsi="Helvetica"/>
          <w:sz w:val="22"/>
          <w:szCs w:val="22"/>
        </w:rPr>
        <w:t>;</w:t>
      </w:r>
    </w:p>
    <w:p w14:paraId="13A9D90D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III - Diretoria de Planejamento Estadual - DPE;</w:t>
      </w:r>
    </w:p>
    <w:p w14:paraId="75F8805E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IV - Diretoria de Avalia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Pol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ticas Estaduais - DAPE.</w:t>
      </w:r>
    </w:p>
    <w:p w14:paraId="59617C46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7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da Subsecretaria 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amento:</w:t>
      </w:r>
    </w:p>
    <w:p w14:paraId="0BE97973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Gabinete da Subsecretaria 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amento - SO;</w:t>
      </w:r>
    </w:p>
    <w:p w14:paraId="16E4F976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Diretoria de Planejamento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 Setorial - DPOS;</w:t>
      </w:r>
    </w:p>
    <w:p w14:paraId="6942DEAF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III - Diretoria de Consolida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Informa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rias - DCIO;</w:t>
      </w:r>
    </w:p>
    <w:p w14:paraId="4565CFF7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IV - Unidade Gestora de Projetos da Subsecretaria 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 xml:space="preserve">amento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SO.</w:t>
      </w:r>
    </w:p>
    <w:p w14:paraId="6DE82240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lastRenderedPageBreak/>
        <w:t>Artigo 8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da Subsecretaria de Governan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 xml:space="preserve">a de Entidades Descentralizadas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SGED:</w:t>
      </w:r>
    </w:p>
    <w:p w14:paraId="7D76E430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Gabinete da Subsecretaria de Governan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de Entidades Descentralizadas - SGED;</w:t>
      </w:r>
    </w:p>
    <w:p w14:paraId="551CF7DA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Unidade Gestora de Projetos da Subsecretaria de Governan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 xml:space="preserve">a de Entidades Descentralizadas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UGP SGED.</w:t>
      </w:r>
    </w:p>
    <w:p w14:paraId="535D4E1F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9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o, ficando revogadas as disposi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em contr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rio, em especial os Decretos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66.625, de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de abril de 2022, e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67.617, de 29 de mar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 de 2023.</w:t>
      </w:r>
    </w:p>
    <w:p w14:paraId="3D8AD2A1" w14:textId="77777777" w:rsidR="007E2A13" w:rsidRPr="00A21B0B" w:rsidRDefault="007E2A13" w:rsidP="007E2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7E2A13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3"/>
    <w:rsid w:val="007C3950"/>
    <w:rsid w:val="007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1142"/>
  <w15:chartTrackingRefBased/>
  <w15:docId w15:val="{AD621F2B-C81D-409B-AACE-7FA054A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13"/>
  </w:style>
  <w:style w:type="paragraph" w:styleId="Ttulo1">
    <w:name w:val="heading 1"/>
    <w:basedOn w:val="Normal"/>
    <w:next w:val="Normal"/>
    <w:link w:val="Ttulo1Char"/>
    <w:uiPriority w:val="9"/>
    <w:qFormat/>
    <w:rsid w:val="007E2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2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2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2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2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2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2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2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A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A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2A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2A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2A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2A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2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2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2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2A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2A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2A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2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2A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2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2025-02-20T13:48:00Z</dcterms:created>
  <dcterms:modified xsi:type="dcterms:W3CDTF">2025-02-20T13:48:00Z</dcterms:modified>
</cp:coreProperties>
</file>