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F5" w:rsidRPr="00685FF5" w:rsidRDefault="00685FF5" w:rsidP="00685FF5">
      <w:pPr>
        <w:spacing w:before="60" w:after="60" w:line="240" w:lineRule="auto"/>
        <w:ind w:firstLine="1418"/>
        <w:jc w:val="center"/>
        <w:rPr>
          <w:sz w:val="22"/>
        </w:rPr>
      </w:pPr>
      <w:r w:rsidRPr="00685FF5">
        <w:rPr>
          <w:b/>
          <w:sz w:val="22"/>
        </w:rPr>
        <w:t>DECRETO N</w:t>
      </w:r>
      <w:r w:rsidRPr="00685FF5">
        <w:rPr>
          <w:rFonts w:cs="Calibri"/>
          <w:b/>
          <w:sz w:val="22"/>
        </w:rPr>
        <w:t>º</w:t>
      </w:r>
      <w:r w:rsidRPr="00685FF5">
        <w:rPr>
          <w:b/>
          <w:sz w:val="22"/>
        </w:rPr>
        <w:t xml:space="preserve"> 64.975, DE 13 DE MAIO DE 2020</w:t>
      </w:r>
      <w:r w:rsidRPr="00685FF5">
        <w:rPr>
          <w:sz w:val="22"/>
        </w:rPr>
        <w:t xml:space="preserve"> </w:t>
      </w:r>
    </w:p>
    <w:p w:rsidR="00685FF5" w:rsidRPr="00685FF5" w:rsidRDefault="00685FF5" w:rsidP="00685FF5">
      <w:pPr>
        <w:spacing w:before="60" w:after="60" w:line="240" w:lineRule="auto"/>
        <w:ind w:left="3686"/>
        <w:jc w:val="both"/>
        <w:rPr>
          <w:sz w:val="22"/>
        </w:rPr>
      </w:pPr>
      <w:r w:rsidRPr="00685FF5">
        <w:rPr>
          <w:sz w:val="22"/>
        </w:rPr>
        <w:t>D</w:t>
      </w:r>
      <w:r w:rsidRPr="00685FF5">
        <w:rPr>
          <w:rFonts w:cs="Calibri"/>
          <w:sz w:val="22"/>
        </w:rPr>
        <w:t>á</w:t>
      </w:r>
      <w:r w:rsidRPr="00685FF5">
        <w:rPr>
          <w:sz w:val="22"/>
        </w:rPr>
        <w:t xml:space="preserve"> nova reda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>o a dispositivos do Decreto n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64.881, de 22 de mar</w:t>
      </w:r>
      <w:r w:rsidRPr="00685FF5">
        <w:rPr>
          <w:rFonts w:cs="Calibri"/>
          <w:sz w:val="22"/>
        </w:rPr>
        <w:t>ç</w:t>
      </w:r>
      <w:r w:rsidRPr="00685FF5">
        <w:rPr>
          <w:sz w:val="22"/>
        </w:rPr>
        <w:t>o de 2020, que instituiu medida de quarentena no Estado de S</w:t>
      </w:r>
      <w:r w:rsidRPr="00685FF5">
        <w:rPr>
          <w:rFonts w:cs="Calibri"/>
          <w:sz w:val="22"/>
        </w:rPr>
        <w:t>ã</w:t>
      </w:r>
      <w:r w:rsidRPr="00685FF5">
        <w:rPr>
          <w:sz w:val="22"/>
        </w:rPr>
        <w:t xml:space="preserve">o Paulo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JO</w:t>
      </w:r>
      <w:r w:rsidRPr="00685FF5">
        <w:rPr>
          <w:rFonts w:cs="Calibri"/>
          <w:sz w:val="22"/>
        </w:rPr>
        <w:t>Ã</w:t>
      </w:r>
      <w:r w:rsidRPr="00685FF5">
        <w:rPr>
          <w:sz w:val="22"/>
        </w:rPr>
        <w:t xml:space="preserve">O DORIA, </w:t>
      </w:r>
      <w:r w:rsidRPr="00685FF5">
        <w:rPr>
          <w:sz w:val="22"/>
        </w:rPr>
        <w:t>GOVERNADOR DO ESTADO DE S</w:t>
      </w:r>
      <w:r w:rsidRPr="00685FF5">
        <w:rPr>
          <w:rFonts w:cs="Calibri"/>
          <w:sz w:val="22"/>
        </w:rPr>
        <w:t>Ã</w:t>
      </w:r>
      <w:r w:rsidRPr="00685FF5">
        <w:rPr>
          <w:sz w:val="22"/>
        </w:rPr>
        <w:t>O PAULO</w:t>
      </w:r>
      <w:r w:rsidRPr="00685FF5">
        <w:rPr>
          <w:sz w:val="22"/>
        </w:rPr>
        <w:t>, no uso de suas atribui</w:t>
      </w:r>
      <w:r w:rsidRPr="00685FF5">
        <w:rPr>
          <w:rFonts w:cs="Calibri"/>
          <w:sz w:val="22"/>
        </w:rPr>
        <w:t>çõ</w:t>
      </w:r>
      <w:r w:rsidRPr="00685FF5">
        <w:rPr>
          <w:sz w:val="22"/>
        </w:rPr>
        <w:t xml:space="preserve">es legais,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Considerando a orienta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>o do Centro de Conting</w:t>
      </w:r>
      <w:r w:rsidRPr="00685FF5">
        <w:rPr>
          <w:rFonts w:cs="Calibri"/>
          <w:sz w:val="22"/>
        </w:rPr>
        <w:t>ê</w:t>
      </w:r>
      <w:r w:rsidRPr="00685FF5">
        <w:rPr>
          <w:sz w:val="22"/>
        </w:rPr>
        <w:t xml:space="preserve">ncia do </w:t>
      </w:r>
      <w:proofErr w:type="spellStart"/>
      <w:r w:rsidRPr="00685FF5">
        <w:rPr>
          <w:sz w:val="22"/>
        </w:rPr>
        <w:t>Coronav</w:t>
      </w:r>
      <w:r w:rsidRPr="00685FF5">
        <w:rPr>
          <w:rFonts w:cs="Calibri"/>
          <w:sz w:val="22"/>
        </w:rPr>
        <w:t>í</w:t>
      </w:r>
      <w:r w:rsidRPr="00685FF5">
        <w:rPr>
          <w:sz w:val="22"/>
        </w:rPr>
        <w:t>rus</w:t>
      </w:r>
      <w:proofErr w:type="spellEnd"/>
      <w:r w:rsidRPr="00685FF5">
        <w:rPr>
          <w:sz w:val="22"/>
        </w:rPr>
        <w:t>, da Secretaria da Sa</w:t>
      </w:r>
      <w:r w:rsidRPr="00685FF5">
        <w:rPr>
          <w:rFonts w:cs="Calibri"/>
          <w:sz w:val="22"/>
        </w:rPr>
        <w:t>ú</w:t>
      </w:r>
      <w:r w:rsidRPr="00685FF5">
        <w:rPr>
          <w:sz w:val="22"/>
        </w:rPr>
        <w:t xml:space="preserve">de;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Considerando a compet</w:t>
      </w:r>
      <w:r w:rsidRPr="00685FF5">
        <w:rPr>
          <w:rFonts w:cs="Calibri"/>
          <w:sz w:val="22"/>
        </w:rPr>
        <w:t>ê</w:t>
      </w:r>
      <w:r w:rsidRPr="00685FF5">
        <w:rPr>
          <w:sz w:val="22"/>
        </w:rPr>
        <w:t>ncia do Estado para ado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>o das a</w:t>
      </w:r>
      <w:r w:rsidRPr="00685FF5">
        <w:rPr>
          <w:rFonts w:cs="Calibri"/>
          <w:sz w:val="22"/>
        </w:rPr>
        <w:t>çõ</w:t>
      </w:r>
      <w:r w:rsidRPr="00685FF5">
        <w:rPr>
          <w:sz w:val="22"/>
        </w:rPr>
        <w:t xml:space="preserve">es destinadas ao combate </w:t>
      </w:r>
      <w:r w:rsidRPr="00685FF5">
        <w:rPr>
          <w:rFonts w:cs="Calibri"/>
          <w:sz w:val="22"/>
        </w:rPr>
        <w:t>à</w:t>
      </w:r>
      <w:r w:rsidRPr="00685FF5">
        <w:rPr>
          <w:sz w:val="22"/>
        </w:rPr>
        <w:t xml:space="preserve"> pandemia da COVID-19; e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Considerando as evid</w:t>
      </w:r>
      <w:r w:rsidRPr="00685FF5">
        <w:rPr>
          <w:rFonts w:cs="Calibri"/>
          <w:sz w:val="22"/>
        </w:rPr>
        <w:t>ê</w:t>
      </w:r>
      <w:r w:rsidRPr="00685FF5">
        <w:rPr>
          <w:sz w:val="22"/>
        </w:rPr>
        <w:t>ncias cient</w:t>
      </w:r>
      <w:r w:rsidRPr="00685FF5">
        <w:rPr>
          <w:rFonts w:cs="Calibri"/>
          <w:sz w:val="22"/>
        </w:rPr>
        <w:t>í</w:t>
      </w:r>
      <w:r w:rsidRPr="00685FF5">
        <w:rPr>
          <w:sz w:val="22"/>
        </w:rPr>
        <w:t>ficas e as informa</w:t>
      </w:r>
      <w:r w:rsidRPr="00685FF5">
        <w:rPr>
          <w:rFonts w:cs="Calibri"/>
          <w:sz w:val="22"/>
        </w:rPr>
        <w:t>çõ</w:t>
      </w:r>
      <w:r w:rsidRPr="00685FF5">
        <w:rPr>
          <w:sz w:val="22"/>
        </w:rPr>
        <w:t>es estrat</w:t>
      </w:r>
      <w:r w:rsidRPr="00685FF5">
        <w:rPr>
          <w:rFonts w:cs="Calibri"/>
          <w:sz w:val="22"/>
        </w:rPr>
        <w:t>é</w:t>
      </w:r>
      <w:r w:rsidRPr="00685FF5">
        <w:rPr>
          <w:sz w:val="22"/>
        </w:rPr>
        <w:t>gicas em sa</w:t>
      </w:r>
      <w:r w:rsidRPr="00685FF5">
        <w:rPr>
          <w:rFonts w:cs="Calibri"/>
          <w:sz w:val="22"/>
        </w:rPr>
        <w:t>ú</w:t>
      </w:r>
      <w:r w:rsidRPr="00685FF5">
        <w:rPr>
          <w:sz w:val="22"/>
        </w:rPr>
        <w:t>de que orientam as a</w:t>
      </w:r>
      <w:r w:rsidRPr="00685FF5">
        <w:rPr>
          <w:rFonts w:cs="Calibri"/>
          <w:sz w:val="22"/>
        </w:rPr>
        <w:t>çõ</w:t>
      </w:r>
      <w:r w:rsidRPr="00685FF5">
        <w:rPr>
          <w:sz w:val="22"/>
        </w:rPr>
        <w:t>es da Administra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>o P</w:t>
      </w:r>
      <w:r w:rsidRPr="00685FF5">
        <w:rPr>
          <w:rFonts w:cs="Calibri"/>
          <w:sz w:val="22"/>
        </w:rPr>
        <w:t>ú</w:t>
      </w:r>
      <w:r w:rsidRPr="00685FF5">
        <w:rPr>
          <w:sz w:val="22"/>
        </w:rPr>
        <w:t>blica em mat</w:t>
      </w:r>
      <w:r w:rsidRPr="00685FF5">
        <w:rPr>
          <w:rFonts w:cs="Calibri"/>
          <w:sz w:val="22"/>
        </w:rPr>
        <w:t>é</w:t>
      </w:r>
      <w:r w:rsidRPr="00685FF5">
        <w:rPr>
          <w:sz w:val="22"/>
        </w:rPr>
        <w:t>ria sanit</w:t>
      </w:r>
      <w:r w:rsidRPr="00685FF5">
        <w:rPr>
          <w:rFonts w:cs="Calibri"/>
          <w:sz w:val="22"/>
        </w:rPr>
        <w:t>á</w:t>
      </w:r>
      <w:r w:rsidRPr="00685FF5">
        <w:rPr>
          <w:sz w:val="22"/>
        </w:rPr>
        <w:t xml:space="preserve">ria,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 xml:space="preserve">Decreta: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Artigo 1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- Os dispositivos adiante relacionados do artigo 2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do Decreto n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64.881, de 22 de mar</w:t>
      </w:r>
      <w:r w:rsidRPr="00685FF5">
        <w:rPr>
          <w:rFonts w:cs="Calibri"/>
          <w:sz w:val="22"/>
        </w:rPr>
        <w:t>ç</w:t>
      </w:r>
      <w:r w:rsidRPr="00685FF5">
        <w:rPr>
          <w:sz w:val="22"/>
        </w:rPr>
        <w:t>o de 2020, passam a vigorar com a seguinte reda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 xml:space="preserve">o: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 xml:space="preserve">I </w:t>
      </w:r>
      <w:r w:rsidRPr="00685FF5">
        <w:rPr>
          <w:rFonts w:cs="Calibri"/>
          <w:sz w:val="22"/>
        </w:rPr>
        <w:t>–</w:t>
      </w:r>
      <w:r w:rsidRPr="00685FF5">
        <w:rPr>
          <w:sz w:val="22"/>
        </w:rPr>
        <w:t xml:space="preserve"> o inciso I: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rFonts w:cs="Calibri"/>
          <w:sz w:val="22"/>
        </w:rPr>
        <w:t>“</w:t>
      </w:r>
      <w:r w:rsidRPr="00685FF5">
        <w:rPr>
          <w:sz w:val="22"/>
        </w:rPr>
        <w:t>I - o atendimento presencial ao p</w:t>
      </w:r>
      <w:r w:rsidRPr="00685FF5">
        <w:rPr>
          <w:rFonts w:cs="Calibri"/>
          <w:sz w:val="22"/>
        </w:rPr>
        <w:t>ú</w:t>
      </w:r>
      <w:r w:rsidRPr="00685FF5">
        <w:rPr>
          <w:sz w:val="22"/>
        </w:rPr>
        <w:t>blico em estabelecimentos comerciais e prestadores de servi</w:t>
      </w:r>
      <w:r w:rsidRPr="00685FF5">
        <w:rPr>
          <w:rFonts w:cs="Calibri"/>
          <w:sz w:val="22"/>
        </w:rPr>
        <w:t>ç</w:t>
      </w:r>
      <w:r w:rsidRPr="00685FF5">
        <w:rPr>
          <w:sz w:val="22"/>
        </w:rPr>
        <w:t xml:space="preserve">os, especialmente em casas noturnas, </w:t>
      </w:r>
      <w:r w:rsidRPr="00685FF5">
        <w:rPr>
          <w:rFonts w:cs="Calibri"/>
          <w:sz w:val="22"/>
        </w:rPr>
        <w:t>“</w:t>
      </w:r>
      <w:r w:rsidRPr="00685FF5">
        <w:rPr>
          <w:sz w:val="22"/>
        </w:rPr>
        <w:t>shopping centers</w:t>
      </w:r>
      <w:r w:rsidRPr="00685FF5">
        <w:rPr>
          <w:rFonts w:cs="Calibri"/>
          <w:sz w:val="22"/>
        </w:rPr>
        <w:t>”</w:t>
      </w:r>
      <w:r w:rsidRPr="00685FF5">
        <w:rPr>
          <w:sz w:val="22"/>
        </w:rPr>
        <w:t>, galerias e estabelecimentos cong</w:t>
      </w:r>
      <w:r w:rsidRPr="00685FF5">
        <w:rPr>
          <w:rFonts w:cs="Calibri"/>
          <w:sz w:val="22"/>
        </w:rPr>
        <w:t>ê</w:t>
      </w:r>
      <w:r w:rsidRPr="00685FF5">
        <w:rPr>
          <w:sz w:val="22"/>
        </w:rPr>
        <w:t>neres, sal</w:t>
      </w:r>
      <w:r w:rsidRPr="00685FF5">
        <w:rPr>
          <w:rFonts w:cs="Calibri"/>
          <w:sz w:val="22"/>
        </w:rPr>
        <w:t>õ</w:t>
      </w:r>
      <w:r w:rsidRPr="00685FF5">
        <w:rPr>
          <w:sz w:val="22"/>
        </w:rPr>
        <w:t>es de beleza e barbearias, academias de esporte de todas as modalidades e centros de gin</w:t>
      </w:r>
      <w:r w:rsidRPr="00685FF5">
        <w:rPr>
          <w:rFonts w:cs="Calibri"/>
          <w:sz w:val="22"/>
        </w:rPr>
        <w:t>á</w:t>
      </w:r>
      <w:r w:rsidRPr="00685FF5">
        <w:rPr>
          <w:sz w:val="22"/>
        </w:rPr>
        <w:t>stica, ressalvadas as atividades internas;</w:t>
      </w:r>
      <w:r w:rsidRPr="00685FF5">
        <w:rPr>
          <w:rFonts w:cs="Calibri"/>
          <w:sz w:val="22"/>
        </w:rPr>
        <w:t>”</w:t>
      </w:r>
      <w:r w:rsidRPr="00685FF5">
        <w:rPr>
          <w:sz w:val="22"/>
        </w:rPr>
        <w:t xml:space="preserve">; (NR) </w:t>
      </w:r>
    </w:p>
    <w:p w:rsidR="002B4DD1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 xml:space="preserve">II </w:t>
      </w:r>
      <w:r w:rsidRPr="00685FF5">
        <w:rPr>
          <w:rFonts w:cs="Calibri"/>
          <w:sz w:val="22"/>
        </w:rPr>
        <w:t>–</w:t>
      </w:r>
      <w:r w:rsidRPr="00685FF5">
        <w:rPr>
          <w:sz w:val="22"/>
        </w:rPr>
        <w:t xml:space="preserve"> do </w:t>
      </w:r>
      <w:r w:rsidRPr="00685FF5">
        <w:rPr>
          <w:rFonts w:cs="Calibri"/>
          <w:sz w:val="22"/>
        </w:rPr>
        <w:t>§</w:t>
      </w:r>
      <w:r w:rsidRPr="00685FF5">
        <w:rPr>
          <w:sz w:val="22"/>
        </w:rPr>
        <w:t xml:space="preserve"> 1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, o item 6: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rFonts w:cs="Calibri"/>
          <w:sz w:val="22"/>
        </w:rPr>
        <w:t>“</w:t>
      </w:r>
      <w:r w:rsidRPr="00685FF5">
        <w:rPr>
          <w:sz w:val="22"/>
        </w:rPr>
        <w:t xml:space="preserve">6 </w:t>
      </w:r>
      <w:r w:rsidRPr="00685FF5">
        <w:rPr>
          <w:rFonts w:cs="Calibri"/>
          <w:sz w:val="22"/>
        </w:rPr>
        <w:t>–</w:t>
      </w:r>
      <w:r w:rsidRPr="00685FF5">
        <w:rPr>
          <w:sz w:val="22"/>
        </w:rPr>
        <w:t xml:space="preserve"> demais atividades relacionadas no </w:t>
      </w:r>
      <w:r w:rsidRPr="00685FF5">
        <w:rPr>
          <w:rFonts w:cs="Calibri"/>
          <w:sz w:val="22"/>
        </w:rPr>
        <w:t>§</w:t>
      </w:r>
      <w:r w:rsidRPr="00685FF5">
        <w:rPr>
          <w:sz w:val="22"/>
        </w:rPr>
        <w:t xml:space="preserve"> 1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do artigo 3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do Decreto federal n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10.282, de 20 de mar</w:t>
      </w:r>
      <w:r w:rsidRPr="00685FF5">
        <w:rPr>
          <w:rFonts w:cs="Calibri"/>
          <w:sz w:val="22"/>
        </w:rPr>
        <w:t>ç</w:t>
      </w:r>
      <w:r w:rsidRPr="00685FF5">
        <w:rPr>
          <w:sz w:val="22"/>
        </w:rPr>
        <w:t>o de 2020, ressalvada eventual orienta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>o contr</w:t>
      </w:r>
      <w:r w:rsidRPr="00685FF5">
        <w:rPr>
          <w:rFonts w:cs="Calibri"/>
          <w:sz w:val="22"/>
        </w:rPr>
        <w:t>á</w:t>
      </w:r>
      <w:r w:rsidRPr="00685FF5">
        <w:rPr>
          <w:sz w:val="22"/>
        </w:rPr>
        <w:t>ria, formal e fundamentada, do Centro de Conting</w:t>
      </w:r>
      <w:r w:rsidRPr="00685FF5">
        <w:rPr>
          <w:rFonts w:cs="Calibri"/>
          <w:sz w:val="22"/>
        </w:rPr>
        <w:t>ê</w:t>
      </w:r>
      <w:r w:rsidRPr="00685FF5">
        <w:rPr>
          <w:sz w:val="22"/>
        </w:rPr>
        <w:t xml:space="preserve">ncia do </w:t>
      </w:r>
      <w:proofErr w:type="spellStart"/>
      <w:r w:rsidRPr="00685FF5">
        <w:rPr>
          <w:sz w:val="22"/>
        </w:rPr>
        <w:t>Coronav</w:t>
      </w:r>
      <w:r w:rsidRPr="00685FF5">
        <w:rPr>
          <w:rFonts w:cs="Calibri"/>
          <w:sz w:val="22"/>
        </w:rPr>
        <w:t>í</w:t>
      </w:r>
      <w:r w:rsidRPr="00685FF5">
        <w:rPr>
          <w:sz w:val="22"/>
        </w:rPr>
        <w:t>rus</w:t>
      </w:r>
      <w:proofErr w:type="spellEnd"/>
      <w:r w:rsidRPr="00685FF5">
        <w:rPr>
          <w:sz w:val="22"/>
        </w:rPr>
        <w:t>, da Secretaria da Sa</w:t>
      </w:r>
      <w:r w:rsidRPr="00685FF5">
        <w:rPr>
          <w:rFonts w:cs="Calibri"/>
          <w:sz w:val="22"/>
        </w:rPr>
        <w:t>ú</w:t>
      </w:r>
      <w:r w:rsidRPr="00685FF5">
        <w:rPr>
          <w:sz w:val="22"/>
        </w:rPr>
        <w:t>de.</w:t>
      </w:r>
      <w:r w:rsidRPr="00685FF5">
        <w:rPr>
          <w:rFonts w:cs="Calibri"/>
          <w:sz w:val="22"/>
        </w:rPr>
        <w:t>”</w:t>
      </w:r>
      <w:r w:rsidRPr="00685FF5">
        <w:rPr>
          <w:sz w:val="22"/>
        </w:rPr>
        <w:t xml:space="preserve">; (NR) </w:t>
      </w:r>
    </w:p>
    <w:p w:rsidR="002B4DD1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 xml:space="preserve">III- o </w:t>
      </w:r>
      <w:r w:rsidRPr="00685FF5">
        <w:rPr>
          <w:rFonts w:cs="Calibri"/>
          <w:sz w:val="22"/>
        </w:rPr>
        <w:t>§</w:t>
      </w:r>
      <w:r w:rsidRPr="00685FF5">
        <w:rPr>
          <w:sz w:val="22"/>
        </w:rPr>
        <w:t xml:space="preserve"> 2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: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685FF5">
        <w:rPr>
          <w:rFonts w:cs="Calibri"/>
          <w:sz w:val="22"/>
        </w:rPr>
        <w:t>“§</w:t>
      </w:r>
      <w:r w:rsidRPr="00685FF5">
        <w:rPr>
          <w:sz w:val="22"/>
        </w:rPr>
        <w:t xml:space="preserve"> 2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- O Comit</w:t>
      </w:r>
      <w:r w:rsidRPr="00685FF5">
        <w:rPr>
          <w:rFonts w:cs="Calibri"/>
          <w:sz w:val="22"/>
        </w:rPr>
        <w:t>ê</w:t>
      </w:r>
      <w:r w:rsidRPr="00685FF5">
        <w:rPr>
          <w:sz w:val="22"/>
        </w:rPr>
        <w:t xml:space="preserve"> Administrativo Extraordin</w:t>
      </w:r>
      <w:r w:rsidRPr="00685FF5">
        <w:rPr>
          <w:rFonts w:cs="Calibri"/>
          <w:sz w:val="22"/>
        </w:rPr>
        <w:t>á</w:t>
      </w:r>
      <w:r w:rsidRPr="00685FF5">
        <w:rPr>
          <w:sz w:val="22"/>
        </w:rPr>
        <w:t>rio COVID-19, institu</w:t>
      </w:r>
      <w:r w:rsidRPr="00685FF5">
        <w:rPr>
          <w:rFonts w:cs="Calibri"/>
          <w:sz w:val="22"/>
        </w:rPr>
        <w:t>í</w:t>
      </w:r>
      <w:r w:rsidRPr="00685FF5">
        <w:rPr>
          <w:sz w:val="22"/>
        </w:rPr>
        <w:t>do pelo Decreto n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64.864, de 16 de mar</w:t>
      </w:r>
      <w:r w:rsidRPr="00685FF5">
        <w:rPr>
          <w:rFonts w:cs="Calibri"/>
          <w:sz w:val="22"/>
        </w:rPr>
        <w:t>ç</w:t>
      </w:r>
      <w:r w:rsidRPr="00685FF5">
        <w:rPr>
          <w:sz w:val="22"/>
        </w:rPr>
        <w:t>o de 2020, deliberar</w:t>
      </w:r>
      <w:r w:rsidRPr="00685FF5">
        <w:rPr>
          <w:rFonts w:cs="Calibri"/>
          <w:sz w:val="22"/>
        </w:rPr>
        <w:t>á</w:t>
      </w:r>
      <w:r w:rsidRPr="00685FF5">
        <w:rPr>
          <w:sz w:val="22"/>
        </w:rPr>
        <w:t xml:space="preserve"> sobre casos adicionais abrangidos pela medida de quarentena de que trata este decreto, restringindo-se, na hip</w:t>
      </w:r>
      <w:r w:rsidRPr="00685FF5">
        <w:rPr>
          <w:rFonts w:cs="Calibri"/>
          <w:sz w:val="22"/>
        </w:rPr>
        <w:t>ó</w:t>
      </w:r>
      <w:r w:rsidRPr="00685FF5">
        <w:rPr>
          <w:sz w:val="22"/>
        </w:rPr>
        <w:t xml:space="preserve">tese do item 6 do </w:t>
      </w:r>
      <w:r w:rsidRPr="00685FF5">
        <w:rPr>
          <w:rFonts w:cs="Calibri"/>
          <w:sz w:val="22"/>
        </w:rPr>
        <w:t>§</w:t>
      </w:r>
      <w:r w:rsidRPr="00685FF5">
        <w:rPr>
          <w:sz w:val="22"/>
        </w:rPr>
        <w:t xml:space="preserve"> 1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>, a implementar, mediante delibera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>o espec</w:t>
      </w:r>
      <w:r w:rsidRPr="00685FF5">
        <w:rPr>
          <w:rFonts w:cs="Calibri"/>
          <w:sz w:val="22"/>
        </w:rPr>
        <w:t>í</w:t>
      </w:r>
      <w:r w:rsidRPr="00685FF5">
        <w:rPr>
          <w:sz w:val="22"/>
        </w:rPr>
        <w:t>fica, a orienta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>o do Centro de Conting</w:t>
      </w:r>
      <w:r w:rsidRPr="00685FF5">
        <w:rPr>
          <w:rFonts w:cs="Calibri"/>
          <w:sz w:val="22"/>
        </w:rPr>
        <w:t>ê</w:t>
      </w:r>
      <w:r w:rsidRPr="00685FF5">
        <w:rPr>
          <w:sz w:val="22"/>
        </w:rPr>
        <w:t xml:space="preserve">ncia do </w:t>
      </w:r>
      <w:proofErr w:type="spellStart"/>
      <w:r w:rsidRPr="00685FF5">
        <w:rPr>
          <w:sz w:val="22"/>
        </w:rPr>
        <w:t>Coronav</w:t>
      </w:r>
      <w:r w:rsidRPr="00685FF5">
        <w:rPr>
          <w:rFonts w:cs="Calibri"/>
          <w:sz w:val="22"/>
        </w:rPr>
        <w:t>í</w:t>
      </w:r>
      <w:r w:rsidRPr="00685FF5">
        <w:rPr>
          <w:sz w:val="22"/>
        </w:rPr>
        <w:t>rus</w:t>
      </w:r>
      <w:proofErr w:type="spellEnd"/>
      <w:r w:rsidRPr="00685FF5">
        <w:rPr>
          <w:sz w:val="22"/>
        </w:rPr>
        <w:t>, da Secretaria da Sa</w:t>
      </w:r>
      <w:r w:rsidRPr="00685FF5">
        <w:rPr>
          <w:rFonts w:cs="Calibri"/>
          <w:sz w:val="22"/>
        </w:rPr>
        <w:t>ú</w:t>
      </w:r>
      <w:r w:rsidRPr="00685FF5">
        <w:rPr>
          <w:sz w:val="22"/>
        </w:rPr>
        <w:t>de.</w:t>
      </w:r>
      <w:r w:rsidRPr="00685FF5">
        <w:rPr>
          <w:rFonts w:cs="Calibri"/>
          <w:sz w:val="22"/>
        </w:rPr>
        <w:t>”</w:t>
      </w:r>
      <w:r w:rsidRPr="00685FF5">
        <w:rPr>
          <w:sz w:val="22"/>
        </w:rPr>
        <w:t xml:space="preserve">. (NR)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Artigo 2</w:t>
      </w:r>
      <w:r w:rsidRPr="00685FF5">
        <w:rPr>
          <w:rFonts w:cs="Calibri"/>
          <w:sz w:val="22"/>
        </w:rPr>
        <w:t>º</w:t>
      </w:r>
      <w:r w:rsidRPr="00685FF5">
        <w:rPr>
          <w:sz w:val="22"/>
        </w:rPr>
        <w:t xml:space="preserve"> - Este decreto entra em vigor na data de sua publica</w:t>
      </w:r>
      <w:r w:rsidRPr="00685FF5">
        <w:rPr>
          <w:rFonts w:cs="Calibri"/>
          <w:sz w:val="22"/>
        </w:rPr>
        <w:t>çã</w:t>
      </w:r>
      <w:r w:rsidRPr="00685FF5">
        <w:rPr>
          <w:sz w:val="22"/>
        </w:rPr>
        <w:t xml:space="preserve">o. </w:t>
      </w:r>
    </w:p>
    <w:p w:rsidR="00685FF5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Pal</w:t>
      </w:r>
      <w:r w:rsidRPr="00685FF5">
        <w:rPr>
          <w:rFonts w:cs="Calibri"/>
          <w:sz w:val="22"/>
        </w:rPr>
        <w:t>á</w:t>
      </w:r>
      <w:r w:rsidRPr="00685FF5">
        <w:rPr>
          <w:sz w:val="22"/>
        </w:rPr>
        <w:t xml:space="preserve">cio dos Bandeirantes, 13 de maio de 2020 </w:t>
      </w:r>
    </w:p>
    <w:p w:rsidR="00AB2148" w:rsidRPr="00685FF5" w:rsidRDefault="00685FF5" w:rsidP="00685FF5">
      <w:pPr>
        <w:spacing w:before="60" w:after="60" w:line="240" w:lineRule="auto"/>
        <w:ind w:firstLine="1418"/>
        <w:jc w:val="both"/>
        <w:rPr>
          <w:sz w:val="22"/>
        </w:rPr>
      </w:pPr>
      <w:r w:rsidRPr="00685FF5">
        <w:rPr>
          <w:sz w:val="22"/>
        </w:rPr>
        <w:t>JO</w:t>
      </w:r>
      <w:r w:rsidRPr="00685FF5">
        <w:rPr>
          <w:rFonts w:cs="Calibri"/>
          <w:sz w:val="22"/>
        </w:rPr>
        <w:t>Ã</w:t>
      </w:r>
      <w:r w:rsidRPr="00685FF5">
        <w:rPr>
          <w:sz w:val="22"/>
        </w:rPr>
        <w:t>O DORIA</w:t>
      </w:r>
    </w:p>
    <w:sectPr w:rsidR="00AB2148" w:rsidRPr="00685FF5" w:rsidSect="00685FF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F5"/>
    <w:rsid w:val="002B4DD1"/>
    <w:rsid w:val="00685FF5"/>
    <w:rsid w:val="00AB2148"/>
    <w:rsid w:val="00D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AB7B-9710-41CA-A7B5-751430DD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2020-05-14T13:11:00Z</dcterms:created>
  <dcterms:modified xsi:type="dcterms:W3CDTF">2020-05-14T13:36:00Z</dcterms:modified>
</cp:coreProperties>
</file>