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3E062098" w:rsidR="000707CD" w:rsidRDefault="000707CD" w:rsidP="003B61F7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0B44B1">
        <w:rPr>
          <w:b/>
          <w:color w:val="000000"/>
          <w:spacing w:val="10"/>
          <w:sz w:val="26"/>
          <w:szCs w:val="26"/>
        </w:rPr>
        <w:t xml:space="preserve"> </w:t>
      </w:r>
      <w:r w:rsidR="000B44B1" w:rsidRPr="000B44B1">
        <w:rPr>
          <w:b/>
          <w:color w:val="000000"/>
          <w:spacing w:val="10"/>
          <w:sz w:val="26"/>
          <w:szCs w:val="26"/>
        </w:rPr>
        <w:t>18.176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0B44B1">
        <w:rPr>
          <w:b/>
          <w:color w:val="000000"/>
          <w:spacing w:val="10"/>
          <w:sz w:val="26"/>
          <w:szCs w:val="26"/>
        </w:rPr>
        <w:t>08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0B44B1">
        <w:rPr>
          <w:b/>
          <w:color w:val="000000"/>
          <w:spacing w:val="10"/>
          <w:sz w:val="26"/>
          <w:szCs w:val="26"/>
        </w:rPr>
        <w:t>julho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60DD5FF7" w14:textId="3E4ED027" w:rsidR="000707CD" w:rsidRDefault="00603AC7" w:rsidP="003B61F7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603AC7">
        <w:rPr>
          <w:i/>
          <w:color w:val="000000"/>
          <w:spacing w:val="10"/>
          <w:sz w:val="26"/>
          <w:szCs w:val="26"/>
        </w:rPr>
        <w:t>Institui o Programa de Superação da Pobreza no Estado de São Paulo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365CACFE" w14:textId="03CBEBDC" w:rsidR="000707CD" w:rsidRDefault="000707CD" w:rsidP="003B61F7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67D3CEA1" w:rsidR="000707CD" w:rsidRDefault="000707CD" w:rsidP="003B61F7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34ACCA69" w14:textId="77777777" w:rsidR="00603AC7" w:rsidRPr="00603AC7" w:rsidRDefault="000707CD" w:rsidP="003B61F7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603AC7" w:rsidRPr="00603AC7">
        <w:rPr>
          <w:color w:val="000000"/>
          <w:spacing w:val="10"/>
          <w:sz w:val="26"/>
          <w:szCs w:val="26"/>
        </w:rPr>
        <w:t xml:space="preserve">Fica instituído, no âmbito do Estado de São Paulo, o Programa de Superação da Pobreza, com as finalidades de romper o ciclo </w:t>
      </w:r>
      <w:proofErr w:type="spellStart"/>
      <w:r w:rsidR="00603AC7" w:rsidRPr="00603AC7">
        <w:rPr>
          <w:color w:val="000000"/>
          <w:spacing w:val="10"/>
          <w:sz w:val="26"/>
          <w:szCs w:val="26"/>
        </w:rPr>
        <w:t>intra</w:t>
      </w:r>
      <w:proofErr w:type="spellEnd"/>
      <w:r w:rsidR="00603AC7" w:rsidRPr="00603AC7">
        <w:rPr>
          <w:color w:val="000000"/>
          <w:spacing w:val="10"/>
          <w:sz w:val="26"/>
          <w:szCs w:val="26"/>
        </w:rPr>
        <w:t xml:space="preserve"> e intergeracional da pobreza e promover a autonomia e a melhoria das condições de vida das famílias em situação de vulnerabilidade.</w:t>
      </w:r>
    </w:p>
    <w:p w14:paraId="4F827561" w14:textId="63DDEDCB" w:rsidR="003B3C21" w:rsidRDefault="00603AC7" w:rsidP="003B61F7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603AC7">
        <w:rPr>
          <w:b/>
          <w:bCs/>
          <w:color w:val="000000"/>
          <w:spacing w:val="10"/>
          <w:sz w:val="26"/>
          <w:szCs w:val="26"/>
        </w:rPr>
        <w:t>Parágrafo único -</w:t>
      </w:r>
      <w:r w:rsidRPr="00603AC7">
        <w:rPr>
          <w:color w:val="000000"/>
          <w:spacing w:val="10"/>
          <w:sz w:val="26"/>
          <w:szCs w:val="26"/>
        </w:rPr>
        <w:t xml:space="preserve"> Para os fins desta lei, considera-se família em situação de vulnerabilidade aquela constante no Cadastro Único para Programas Sociais (</w:t>
      </w:r>
      <w:proofErr w:type="spellStart"/>
      <w:r w:rsidRPr="00603AC7">
        <w:rPr>
          <w:color w:val="000000"/>
          <w:spacing w:val="10"/>
          <w:sz w:val="26"/>
          <w:szCs w:val="26"/>
        </w:rPr>
        <w:t>CadÚnico</w:t>
      </w:r>
      <w:proofErr w:type="spellEnd"/>
      <w:r w:rsidRPr="00603AC7">
        <w:rPr>
          <w:color w:val="000000"/>
          <w:spacing w:val="10"/>
          <w:sz w:val="26"/>
          <w:szCs w:val="26"/>
        </w:rPr>
        <w:t>), com cadastro atualizado, e cuja renda familiar "per capita" seja de até 0,5 (meio) salário-mínimo nacional.</w:t>
      </w:r>
    </w:p>
    <w:p w14:paraId="5BA21AEA" w14:textId="77777777" w:rsidR="00603AC7" w:rsidRPr="00603AC7" w:rsidRDefault="00603AC7" w:rsidP="003B61F7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603AC7">
        <w:rPr>
          <w:b/>
          <w:bCs/>
          <w:color w:val="000000"/>
          <w:spacing w:val="10"/>
          <w:sz w:val="26"/>
          <w:szCs w:val="26"/>
        </w:rPr>
        <w:t>Artigo 2º -</w:t>
      </w:r>
      <w:r w:rsidRPr="00603AC7">
        <w:rPr>
          <w:color w:val="000000"/>
          <w:spacing w:val="10"/>
          <w:sz w:val="26"/>
          <w:szCs w:val="26"/>
        </w:rPr>
        <w:t xml:space="preserve"> As finalidades do Programa de Superação da Pobreza serão viabilizadas por meio da conexão das famílias a projetos e iniciativas estaduais e municipais da assistência social, da segurança alimentar, da geração de renda, da economia solidária, da educação, da habitação, da saúde e da integração ao mercado de trabalho, inclusive mediante estímulo ao empreendedorismo, podendo contemplar a concessão de benefícios financeiros e o acesso a bens e serviços, nos termos a serem definidos em regulamento.</w:t>
      </w:r>
    </w:p>
    <w:p w14:paraId="74EF5CFE" w14:textId="77777777" w:rsidR="00603AC7" w:rsidRPr="00603AC7" w:rsidRDefault="00603AC7" w:rsidP="003B61F7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603AC7">
        <w:rPr>
          <w:b/>
          <w:bCs/>
          <w:color w:val="000000"/>
          <w:spacing w:val="10"/>
          <w:sz w:val="26"/>
          <w:szCs w:val="26"/>
        </w:rPr>
        <w:t>§ 1º -</w:t>
      </w:r>
      <w:r w:rsidRPr="00603AC7">
        <w:rPr>
          <w:color w:val="000000"/>
          <w:spacing w:val="10"/>
          <w:sz w:val="26"/>
          <w:szCs w:val="26"/>
        </w:rPr>
        <w:t xml:space="preserve"> O valor máximo por tipo de benefício financeiro concedido não poderá ser superior ao valor estabelecido no inciso I do artigo 1º da Lei nº 12.640, de 11 de julho de 2007.</w:t>
      </w:r>
    </w:p>
    <w:p w14:paraId="136AEC5D" w14:textId="1DCF823F" w:rsidR="00603AC7" w:rsidRDefault="00603AC7" w:rsidP="003B61F7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603AC7">
        <w:rPr>
          <w:b/>
          <w:bCs/>
          <w:color w:val="000000"/>
          <w:spacing w:val="10"/>
          <w:sz w:val="26"/>
          <w:szCs w:val="26"/>
        </w:rPr>
        <w:t>§2º -</w:t>
      </w:r>
      <w:r w:rsidRPr="00603AC7">
        <w:rPr>
          <w:color w:val="000000"/>
          <w:spacing w:val="10"/>
          <w:sz w:val="26"/>
          <w:szCs w:val="26"/>
        </w:rPr>
        <w:t xml:space="preserve"> A concessão do valor máximo por tipo de benefício financeiro e sua respectiva prorrogação ficarão condicionadas às dotações orçamentárias próprias consignadas na Lei Orçamentária Anual.</w:t>
      </w:r>
    </w:p>
    <w:p w14:paraId="30FA439E" w14:textId="77777777" w:rsidR="00603AC7" w:rsidRPr="00603AC7" w:rsidRDefault="00603AC7" w:rsidP="003B61F7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603AC7">
        <w:rPr>
          <w:b/>
          <w:bCs/>
          <w:color w:val="000000"/>
          <w:spacing w:val="10"/>
          <w:sz w:val="26"/>
          <w:szCs w:val="26"/>
        </w:rPr>
        <w:t>Artigo 3º -</w:t>
      </w:r>
      <w:r w:rsidRPr="00603AC7">
        <w:rPr>
          <w:color w:val="000000"/>
          <w:spacing w:val="10"/>
          <w:sz w:val="26"/>
          <w:szCs w:val="26"/>
        </w:rPr>
        <w:t xml:space="preserve"> O Programa de Superação da Pobreza será executado de forma descentralizada e integrada, por meio da articulação entre estado, municípios e sociedade civil, e observará as normas específicas de cada política pública.</w:t>
      </w:r>
    </w:p>
    <w:p w14:paraId="2E160C7E" w14:textId="0C00CFC8" w:rsidR="00603AC7" w:rsidRDefault="00603AC7" w:rsidP="003B61F7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603AC7">
        <w:rPr>
          <w:b/>
          <w:bCs/>
          <w:color w:val="000000"/>
          <w:spacing w:val="10"/>
          <w:sz w:val="26"/>
          <w:szCs w:val="26"/>
        </w:rPr>
        <w:t>Parágrafo único -</w:t>
      </w:r>
      <w:r w:rsidRPr="00603AC7">
        <w:rPr>
          <w:color w:val="000000"/>
          <w:spacing w:val="10"/>
          <w:sz w:val="26"/>
          <w:szCs w:val="26"/>
        </w:rPr>
        <w:t xml:space="preserve"> A parceria com os municípios para a execução do programa de que trata esta lei é instrumento de fortalecimento do Sistema Único de Assistência Social (SUAS) e poderá ocorrer por meio do aumento do cofinanciamento estadual dos serviços socioassistenciais </w:t>
      </w:r>
      <w:r w:rsidRPr="00603AC7">
        <w:rPr>
          <w:color w:val="000000"/>
          <w:spacing w:val="10"/>
          <w:sz w:val="26"/>
          <w:szCs w:val="26"/>
        </w:rPr>
        <w:lastRenderedPageBreak/>
        <w:t>tipificados, da oferta de ferramentas de gestão às equipes municipais e do aumento da oferta de capacitação técnica às equipes municipais.</w:t>
      </w:r>
    </w:p>
    <w:p w14:paraId="1D0DDC9E" w14:textId="77777777" w:rsidR="00603AC7" w:rsidRPr="00603AC7" w:rsidRDefault="00603AC7" w:rsidP="003B61F7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603AC7">
        <w:rPr>
          <w:b/>
          <w:bCs/>
          <w:color w:val="000000"/>
          <w:spacing w:val="10"/>
          <w:sz w:val="26"/>
          <w:szCs w:val="26"/>
        </w:rPr>
        <w:t>Artigo 4º -</w:t>
      </w:r>
      <w:r w:rsidRPr="00603AC7">
        <w:rPr>
          <w:color w:val="000000"/>
          <w:spacing w:val="10"/>
          <w:sz w:val="26"/>
          <w:szCs w:val="26"/>
        </w:rPr>
        <w:t xml:space="preserve"> Decreto disporá sobre os critérios de seleção e os requisitos para a adesão e a participação, no programa, de municípios e de famílias em situação de vulnerabilidade.</w:t>
      </w:r>
    </w:p>
    <w:p w14:paraId="1111EF96" w14:textId="77777777" w:rsidR="00603AC7" w:rsidRPr="00603AC7" w:rsidRDefault="00603AC7" w:rsidP="003B61F7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603AC7">
        <w:rPr>
          <w:b/>
          <w:bCs/>
          <w:color w:val="000000"/>
          <w:spacing w:val="10"/>
          <w:sz w:val="26"/>
          <w:szCs w:val="26"/>
        </w:rPr>
        <w:t>Artigo 5º -</w:t>
      </w:r>
      <w:r w:rsidRPr="00603AC7">
        <w:rPr>
          <w:color w:val="000000"/>
          <w:spacing w:val="10"/>
          <w:sz w:val="26"/>
          <w:szCs w:val="26"/>
        </w:rPr>
        <w:t xml:space="preserve"> Fica criado o Comitê Gestor Intersetorial do Programa de Superação da Pobreza, vinculado à Casa Civil, para o exercício das funções deliberativas e consultivas no âmbito do programa.</w:t>
      </w:r>
    </w:p>
    <w:p w14:paraId="6551EB48" w14:textId="7821169E" w:rsidR="00603AC7" w:rsidRDefault="00603AC7" w:rsidP="003B61F7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603AC7">
        <w:rPr>
          <w:b/>
          <w:bCs/>
          <w:color w:val="000000"/>
          <w:spacing w:val="10"/>
          <w:sz w:val="26"/>
          <w:szCs w:val="26"/>
        </w:rPr>
        <w:t>Parágrafo único</w:t>
      </w:r>
      <w:r w:rsidRPr="00603AC7">
        <w:rPr>
          <w:color w:val="000000"/>
          <w:spacing w:val="10"/>
          <w:sz w:val="26"/>
          <w:szCs w:val="26"/>
        </w:rPr>
        <w:t xml:space="preserve"> - Decreto estabelecerá a composição, as competências e o funcionamento do Comitê Gestor de que trata o “caput” deste artigo.</w:t>
      </w:r>
    </w:p>
    <w:p w14:paraId="4D68B1DF" w14:textId="77777777" w:rsidR="00603AC7" w:rsidRPr="00603AC7" w:rsidRDefault="00603AC7" w:rsidP="003B61F7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603AC7">
        <w:rPr>
          <w:b/>
          <w:bCs/>
          <w:color w:val="000000"/>
          <w:spacing w:val="10"/>
          <w:sz w:val="26"/>
          <w:szCs w:val="26"/>
        </w:rPr>
        <w:t>Artigo 6º -</w:t>
      </w:r>
      <w:r w:rsidRPr="00603AC7">
        <w:rPr>
          <w:color w:val="000000"/>
          <w:spacing w:val="10"/>
          <w:sz w:val="26"/>
          <w:szCs w:val="26"/>
        </w:rPr>
        <w:t xml:space="preserve"> A coordenação técnica do Programa de Superação da Pobreza será realizada pela Secretaria de Desenvolvimento Social.</w:t>
      </w:r>
    </w:p>
    <w:p w14:paraId="78BDB7D5" w14:textId="77777777" w:rsidR="00603AC7" w:rsidRPr="00603AC7" w:rsidRDefault="00603AC7" w:rsidP="003B61F7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603AC7">
        <w:rPr>
          <w:b/>
          <w:bCs/>
          <w:color w:val="000000"/>
          <w:spacing w:val="10"/>
          <w:sz w:val="26"/>
          <w:szCs w:val="26"/>
        </w:rPr>
        <w:t>Artigo 7º -</w:t>
      </w:r>
      <w:r w:rsidRPr="00603AC7">
        <w:rPr>
          <w:color w:val="000000"/>
          <w:spacing w:val="10"/>
          <w:sz w:val="26"/>
          <w:szCs w:val="26"/>
        </w:rPr>
        <w:t xml:space="preserve"> O Poder Executivo deverá dar publicidade dos dados e informações sobre a execução do programa, relativos ao número de famílias atendidas, valores orçamentários executados e valores repassados por meio de cofinanciamento aos municípios.</w:t>
      </w:r>
    </w:p>
    <w:p w14:paraId="51BB6478" w14:textId="090A8F0A" w:rsidR="00603AC7" w:rsidRPr="003B3C21" w:rsidRDefault="00603AC7" w:rsidP="003B61F7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603AC7">
        <w:rPr>
          <w:b/>
          <w:bCs/>
          <w:color w:val="000000"/>
          <w:spacing w:val="10"/>
          <w:sz w:val="26"/>
          <w:szCs w:val="26"/>
        </w:rPr>
        <w:t>Artigo 8º -</w:t>
      </w:r>
      <w:r w:rsidRPr="00603AC7">
        <w:rPr>
          <w:color w:val="000000"/>
          <w:spacing w:val="10"/>
          <w:sz w:val="26"/>
          <w:szCs w:val="26"/>
        </w:rPr>
        <w:t xml:space="preserve"> As despesas decorrentes da execução dessa lei correrão por conta das dotações orçamentárias próprias, com possibilidade de suplementação, se necessário.</w:t>
      </w:r>
    </w:p>
    <w:p w14:paraId="1DE95A22" w14:textId="0B633731" w:rsidR="000707CD" w:rsidRDefault="003B3C21" w:rsidP="003B61F7">
      <w:pPr>
        <w:pStyle w:val="Autgrafo-corpo"/>
        <w:spacing w:after="120" w:line="360" w:lineRule="atLeast"/>
        <w:ind w:firstLine="2835"/>
        <w:rPr>
          <w:spacing w:val="10"/>
          <w:sz w:val="26"/>
          <w:szCs w:val="26"/>
        </w:rPr>
      </w:pPr>
      <w:r w:rsidRPr="003B3C21">
        <w:rPr>
          <w:b/>
          <w:bCs/>
          <w:color w:val="000000"/>
          <w:spacing w:val="10"/>
          <w:sz w:val="26"/>
          <w:szCs w:val="26"/>
        </w:rPr>
        <w:t xml:space="preserve">Artigo </w:t>
      </w:r>
      <w:r w:rsidR="00603AC7">
        <w:rPr>
          <w:b/>
          <w:bCs/>
          <w:color w:val="000000"/>
          <w:spacing w:val="10"/>
          <w:sz w:val="26"/>
          <w:szCs w:val="26"/>
        </w:rPr>
        <w:t>9</w:t>
      </w:r>
      <w:r w:rsidRPr="003B3C21">
        <w:rPr>
          <w:b/>
          <w:bCs/>
          <w:color w:val="000000"/>
          <w:spacing w:val="10"/>
          <w:sz w:val="26"/>
          <w:szCs w:val="26"/>
        </w:rPr>
        <w:t xml:space="preserve">º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3B3C21">
        <w:rPr>
          <w:color w:val="000000"/>
          <w:spacing w:val="10"/>
          <w:sz w:val="26"/>
          <w:szCs w:val="26"/>
        </w:rPr>
        <w:t xml:space="preserve"> Esta lei entra em vigor na data de sua publicação</w:t>
      </w:r>
      <w:r w:rsidR="008D04DC">
        <w:rPr>
          <w:color w:val="000000"/>
          <w:spacing w:val="10"/>
          <w:sz w:val="26"/>
          <w:szCs w:val="26"/>
        </w:rPr>
        <w:t>.</w:t>
      </w:r>
    </w:p>
    <w:p w14:paraId="582AEFB2" w14:textId="0D4D6F4A" w:rsidR="000D76D2" w:rsidRDefault="000D76D2" w:rsidP="003B61F7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A9238A">
        <w:rPr>
          <w:b/>
          <w:bCs/>
          <w:color w:val="000000"/>
          <w:spacing w:val="10"/>
          <w:sz w:val="26"/>
          <w:szCs w:val="26"/>
        </w:rPr>
        <w:t xml:space="preserve">      de julho de 2025</w:t>
      </w:r>
    </w:p>
    <w:p w14:paraId="4B73A993" w14:textId="77777777" w:rsidR="00E83E7A" w:rsidRPr="00B71087" w:rsidRDefault="00E83E7A" w:rsidP="003B61F7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Default="000D76D2" w:rsidP="003B61F7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FB164F2" w14:textId="77777777" w:rsidR="009E288E" w:rsidRDefault="009E288E" w:rsidP="009E288E">
      <w:pPr>
        <w:jc w:val="both"/>
        <w:rPr>
          <w:spacing w:val="10"/>
          <w:sz w:val="26"/>
          <w:szCs w:val="26"/>
        </w:rPr>
      </w:pPr>
      <w:r w:rsidRPr="002B1F4D">
        <w:rPr>
          <w:spacing w:val="10"/>
          <w:sz w:val="26"/>
          <w:szCs w:val="26"/>
        </w:rPr>
        <w:t xml:space="preserve">Andrezza </w:t>
      </w:r>
      <w:proofErr w:type="spellStart"/>
      <w:r w:rsidRPr="002B1F4D">
        <w:rPr>
          <w:spacing w:val="10"/>
          <w:sz w:val="26"/>
          <w:szCs w:val="26"/>
        </w:rPr>
        <w:t>Rosalém</w:t>
      </w:r>
      <w:proofErr w:type="spellEnd"/>
      <w:r w:rsidRPr="002B1F4D">
        <w:rPr>
          <w:spacing w:val="10"/>
          <w:sz w:val="26"/>
          <w:szCs w:val="26"/>
        </w:rPr>
        <w:t xml:space="preserve"> Vieira</w:t>
      </w:r>
    </w:p>
    <w:p w14:paraId="437A708E" w14:textId="77777777" w:rsidR="009E288E" w:rsidRDefault="009E288E" w:rsidP="009E288E">
      <w:pPr>
        <w:spacing w:after="165"/>
        <w:jc w:val="both"/>
        <w:rPr>
          <w:spacing w:val="10"/>
          <w:sz w:val="26"/>
          <w:szCs w:val="26"/>
        </w:rPr>
      </w:pPr>
      <w:r w:rsidRPr="00A66537">
        <w:rPr>
          <w:spacing w:val="10"/>
          <w:sz w:val="26"/>
          <w:szCs w:val="26"/>
        </w:rPr>
        <w:t>Secret</w:t>
      </w:r>
      <w:r>
        <w:rPr>
          <w:spacing w:val="10"/>
          <w:sz w:val="26"/>
          <w:szCs w:val="26"/>
        </w:rPr>
        <w:t>á</w:t>
      </w:r>
      <w:r w:rsidRPr="00A66537">
        <w:rPr>
          <w:spacing w:val="10"/>
          <w:sz w:val="26"/>
          <w:szCs w:val="26"/>
        </w:rPr>
        <w:t>ri</w:t>
      </w:r>
      <w:r>
        <w:rPr>
          <w:spacing w:val="10"/>
          <w:sz w:val="26"/>
          <w:szCs w:val="26"/>
        </w:rPr>
        <w:t>a</w:t>
      </w:r>
      <w:r w:rsidRPr="00A66537">
        <w:rPr>
          <w:spacing w:val="10"/>
          <w:sz w:val="26"/>
          <w:szCs w:val="26"/>
        </w:rPr>
        <w:t xml:space="preserve"> de Desenvolvimento Social</w:t>
      </w:r>
    </w:p>
    <w:p w14:paraId="342EC71B" w14:textId="77777777" w:rsidR="00A26A51" w:rsidRPr="007D45D4" w:rsidRDefault="00A26A51" w:rsidP="00A26A5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 xml:space="preserve">Samuel Yoshiaki Oliveira </w:t>
      </w:r>
      <w:proofErr w:type="spellStart"/>
      <w:r w:rsidRPr="007D45D4">
        <w:rPr>
          <w:spacing w:val="10"/>
          <w:sz w:val="26"/>
          <w:szCs w:val="26"/>
        </w:rPr>
        <w:t>Kinoshita</w:t>
      </w:r>
      <w:proofErr w:type="spellEnd"/>
    </w:p>
    <w:p w14:paraId="01992D81" w14:textId="77777777" w:rsidR="00A26A51" w:rsidRDefault="00A26A51" w:rsidP="00A26A51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Secretário da Fazenda e Planejamento</w:t>
      </w:r>
    </w:p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1B73" w14:textId="77777777" w:rsidR="00231750" w:rsidRDefault="00231750">
      <w:r>
        <w:separator/>
      </w:r>
    </w:p>
  </w:endnote>
  <w:endnote w:type="continuationSeparator" w:id="0">
    <w:p w14:paraId="128FF922" w14:textId="77777777" w:rsidR="00231750" w:rsidRDefault="0023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44E84" w14:textId="77777777" w:rsidR="00231750" w:rsidRDefault="00231750">
      <w:r>
        <w:separator/>
      </w:r>
    </w:p>
  </w:footnote>
  <w:footnote w:type="continuationSeparator" w:id="0">
    <w:p w14:paraId="6B7500A3" w14:textId="77777777" w:rsidR="00231750" w:rsidRDefault="0023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EC9B" w14:textId="77777777" w:rsidR="00E83E7A" w:rsidRPr="00AB674D" w:rsidRDefault="00E83E7A" w:rsidP="000B44B1">
    <w:pPr>
      <w:pStyle w:val="Cabealho"/>
      <w:rPr>
        <w:b/>
        <w:bCs/>
        <w:sz w:val="24"/>
        <w:szCs w:val="24"/>
      </w:rPr>
    </w:pP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C0CB" w14:textId="77777777" w:rsidR="00E83E7A" w:rsidRPr="00AB674D" w:rsidRDefault="00E83E7A" w:rsidP="00A3438B">
    <w:pPr>
      <w:pStyle w:val="Cabealho"/>
      <w:jc w:val="center"/>
      <w:rPr>
        <w:sz w:val="24"/>
        <w:szCs w:val="24"/>
      </w:rPr>
    </w:pPr>
    <w:bookmarkStart w:id="1" w:name="_Hlk143267567"/>
    <w:bookmarkStart w:id="2" w:name="_Hlk143267568"/>
  </w:p>
  <w:bookmarkEnd w:id="1"/>
  <w:bookmarkEnd w:id="2"/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15ACC"/>
    <w:rsid w:val="00025779"/>
    <w:rsid w:val="0004697A"/>
    <w:rsid w:val="00060449"/>
    <w:rsid w:val="0006360E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44B1"/>
    <w:rsid w:val="000B6064"/>
    <w:rsid w:val="000D76D2"/>
    <w:rsid w:val="000E72AE"/>
    <w:rsid w:val="000F59C0"/>
    <w:rsid w:val="00101178"/>
    <w:rsid w:val="00106348"/>
    <w:rsid w:val="00107C88"/>
    <w:rsid w:val="0011445D"/>
    <w:rsid w:val="00122C90"/>
    <w:rsid w:val="001266C5"/>
    <w:rsid w:val="00135A67"/>
    <w:rsid w:val="001411AB"/>
    <w:rsid w:val="00151F84"/>
    <w:rsid w:val="00154CEF"/>
    <w:rsid w:val="001649D9"/>
    <w:rsid w:val="001910DA"/>
    <w:rsid w:val="001A0908"/>
    <w:rsid w:val="001A7213"/>
    <w:rsid w:val="001C551A"/>
    <w:rsid w:val="001D37DD"/>
    <w:rsid w:val="00201223"/>
    <w:rsid w:val="00231750"/>
    <w:rsid w:val="00234012"/>
    <w:rsid w:val="00235251"/>
    <w:rsid w:val="0023700F"/>
    <w:rsid w:val="00263331"/>
    <w:rsid w:val="00263D1A"/>
    <w:rsid w:val="002C0DFA"/>
    <w:rsid w:val="002D75AD"/>
    <w:rsid w:val="002F3E70"/>
    <w:rsid w:val="002F6340"/>
    <w:rsid w:val="002F6F7F"/>
    <w:rsid w:val="003057E6"/>
    <w:rsid w:val="00314A58"/>
    <w:rsid w:val="00323496"/>
    <w:rsid w:val="00325597"/>
    <w:rsid w:val="003271DB"/>
    <w:rsid w:val="00331FB0"/>
    <w:rsid w:val="003728CA"/>
    <w:rsid w:val="00372A01"/>
    <w:rsid w:val="003B3C21"/>
    <w:rsid w:val="003B61F7"/>
    <w:rsid w:val="003D3452"/>
    <w:rsid w:val="003F4456"/>
    <w:rsid w:val="004055EA"/>
    <w:rsid w:val="00413CBF"/>
    <w:rsid w:val="00417B30"/>
    <w:rsid w:val="00420D4A"/>
    <w:rsid w:val="00425976"/>
    <w:rsid w:val="004314AE"/>
    <w:rsid w:val="00440623"/>
    <w:rsid w:val="00453D71"/>
    <w:rsid w:val="00491569"/>
    <w:rsid w:val="004A5CB6"/>
    <w:rsid w:val="004D7015"/>
    <w:rsid w:val="004E0B10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B50DF"/>
    <w:rsid w:val="005D4034"/>
    <w:rsid w:val="005E51CA"/>
    <w:rsid w:val="005F3593"/>
    <w:rsid w:val="00603AC7"/>
    <w:rsid w:val="00607CB9"/>
    <w:rsid w:val="00617C44"/>
    <w:rsid w:val="006214C9"/>
    <w:rsid w:val="00623C7A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D2A38"/>
    <w:rsid w:val="006F494A"/>
    <w:rsid w:val="0070544F"/>
    <w:rsid w:val="00713445"/>
    <w:rsid w:val="00713E58"/>
    <w:rsid w:val="00755565"/>
    <w:rsid w:val="00756C1F"/>
    <w:rsid w:val="00771608"/>
    <w:rsid w:val="00777F73"/>
    <w:rsid w:val="007860D1"/>
    <w:rsid w:val="007879EA"/>
    <w:rsid w:val="007A0E35"/>
    <w:rsid w:val="007B26E0"/>
    <w:rsid w:val="007F5983"/>
    <w:rsid w:val="00832FC7"/>
    <w:rsid w:val="00833251"/>
    <w:rsid w:val="008460E9"/>
    <w:rsid w:val="00851F63"/>
    <w:rsid w:val="00876669"/>
    <w:rsid w:val="00896BAF"/>
    <w:rsid w:val="008B220E"/>
    <w:rsid w:val="008C7105"/>
    <w:rsid w:val="008D04DC"/>
    <w:rsid w:val="008D11A3"/>
    <w:rsid w:val="008F1994"/>
    <w:rsid w:val="008F2D6B"/>
    <w:rsid w:val="008F3E38"/>
    <w:rsid w:val="00913C21"/>
    <w:rsid w:val="00930DA4"/>
    <w:rsid w:val="00933C41"/>
    <w:rsid w:val="0097002C"/>
    <w:rsid w:val="009804E6"/>
    <w:rsid w:val="0098618B"/>
    <w:rsid w:val="009863A6"/>
    <w:rsid w:val="009B08DE"/>
    <w:rsid w:val="009C03C9"/>
    <w:rsid w:val="009E288E"/>
    <w:rsid w:val="009E787A"/>
    <w:rsid w:val="00A06F61"/>
    <w:rsid w:val="00A26A51"/>
    <w:rsid w:val="00A32C26"/>
    <w:rsid w:val="00A340EC"/>
    <w:rsid w:val="00A3438B"/>
    <w:rsid w:val="00A406E8"/>
    <w:rsid w:val="00A7322D"/>
    <w:rsid w:val="00A81BE2"/>
    <w:rsid w:val="00A844D8"/>
    <w:rsid w:val="00A9238A"/>
    <w:rsid w:val="00AA203D"/>
    <w:rsid w:val="00AA7D61"/>
    <w:rsid w:val="00AB5ACF"/>
    <w:rsid w:val="00AD1919"/>
    <w:rsid w:val="00AD19E6"/>
    <w:rsid w:val="00B204F2"/>
    <w:rsid w:val="00B27EEA"/>
    <w:rsid w:val="00B3291B"/>
    <w:rsid w:val="00B60384"/>
    <w:rsid w:val="00B71E11"/>
    <w:rsid w:val="00B84CE2"/>
    <w:rsid w:val="00BF5D35"/>
    <w:rsid w:val="00C23E4C"/>
    <w:rsid w:val="00C25BD6"/>
    <w:rsid w:val="00C27060"/>
    <w:rsid w:val="00C365B9"/>
    <w:rsid w:val="00C40DB2"/>
    <w:rsid w:val="00C435D7"/>
    <w:rsid w:val="00C43950"/>
    <w:rsid w:val="00C46CDA"/>
    <w:rsid w:val="00C67C7A"/>
    <w:rsid w:val="00C71D60"/>
    <w:rsid w:val="00C85DE8"/>
    <w:rsid w:val="00C93913"/>
    <w:rsid w:val="00CB75A2"/>
    <w:rsid w:val="00CF3B69"/>
    <w:rsid w:val="00D002B0"/>
    <w:rsid w:val="00D0228B"/>
    <w:rsid w:val="00D35643"/>
    <w:rsid w:val="00D53351"/>
    <w:rsid w:val="00D56D56"/>
    <w:rsid w:val="00D6634D"/>
    <w:rsid w:val="00D771FC"/>
    <w:rsid w:val="00D9197F"/>
    <w:rsid w:val="00DA0E42"/>
    <w:rsid w:val="00DA353B"/>
    <w:rsid w:val="00DB204B"/>
    <w:rsid w:val="00DF1FE7"/>
    <w:rsid w:val="00DF3019"/>
    <w:rsid w:val="00E43D89"/>
    <w:rsid w:val="00E51B68"/>
    <w:rsid w:val="00E628F0"/>
    <w:rsid w:val="00E729D9"/>
    <w:rsid w:val="00E801C6"/>
    <w:rsid w:val="00E80B37"/>
    <w:rsid w:val="00E83E7A"/>
    <w:rsid w:val="00E9365E"/>
    <w:rsid w:val="00E93741"/>
    <w:rsid w:val="00EA6D22"/>
    <w:rsid w:val="00EA7EB2"/>
    <w:rsid w:val="00EB6B56"/>
    <w:rsid w:val="00EC35C3"/>
    <w:rsid w:val="00ED3BEC"/>
    <w:rsid w:val="00ED6986"/>
    <w:rsid w:val="00EE13E4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16D9E7FA-589D-4B15-A49E-9DD1F185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Marcia Santos de Oliveira</cp:lastModifiedBy>
  <cp:revision>3</cp:revision>
  <cp:lastPrinted>1900-01-01T08:00:00Z</cp:lastPrinted>
  <dcterms:created xsi:type="dcterms:W3CDTF">2025-07-11T17:53:00Z</dcterms:created>
  <dcterms:modified xsi:type="dcterms:W3CDTF">2025-07-11T17:58:00Z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