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54E83877" w:rsidR="00002660" w:rsidRPr="0033263D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33263D">
        <w:rPr>
          <w:rFonts w:ascii="Courier New" w:hAnsi="Courier New" w:cs="Courier New"/>
          <w:b/>
          <w:bCs/>
        </w:rPr>
        <w:t xml:space="preserve">LEI </w:t>
      </w:r>
      <w:r w:rsidR="00D94768" w:rsidRPr="0033263D">
        <w:rPr>
          <w:rFonts w:ascii="Courier New" w:hAnsi="Courier New" w:cs="Courier New"/>
          <w:b/>
          <w:bCs/>
        </w:rPr>
        <w:t xml:space="preserve">COMPLEMENTAR </w:t>
      </w:r>
      <w:r w:rsidRPr="0033263D">
        <w:rPr>
          <w:rFonts w:ascii="Courier New" w:hAnsi="Courier New" w:cs="Courier New"/>
          <w:b/>
          <w:bCs/>
        </w:rPr>
        <w:t xml:space="preserve">Nº </w:t>
      </w:r>
      <w:r w:rsidRPr="0033263D">
        <w:rPr>
          <w:rFonts w:ascii="Courier New" w:hAnsi="Courier New" w:cs="Courier New"/>
          <w:b/>
          <w:bCs/>
          <w:highlight w:val="yellow"/>
        </w:rPr>
        <w:t>1.</w:t>
      </w:r>
      <w:r w:rsidR="00D94768" w:rsidRPr="0033263D">
        <w:rPr>
          <w:rFonts w:ascii="Courier New" w:hAnsi="Courier New" w:cs="Courier New"/>
          <w:b/>
          <w:bCs/>
          <w:highlight w:val="yellow"/>
        </w:rPr>
        <w:t>3</w:t>
      </w:r>
      <w:r w:rsidR="00322B71" w:rsidRPr="0033263D">
        <w:rPr>
          <w:rFonts w:ascii="Courier New" w:hAnsi="Courier New" w:cs="Courier New"/>
          <w:b/>
          <w:bCs/>
        </w:rPr>
        <w:t>90</w:t>
      </w:r>
      <w:r w:rsidRPr="0033263D">
        <w:rPr>
          <w:rFonts w:ascii="Courier New" w:hAnsi="Courier New" w:cs="Courier New"/>
          <w:b/>
          <w:bCs/>
        </w:rPr>
        <w:t xml:space="preserve">, DE </w:t>
      </w:r>
      <w:r w:rsidR="00322B71" w:rsidRPr="0033263D">
        <w:rPr>
          <w:rFonts w:ascii="Courier New" w:hAnsi="Courier New" w:cs="Courier New"/>
          <w:b/>
          <w:bCs/>
        </w:rPr>
        <w:t>19</w:t>
      </w:r>
      <w:r w:rsidR="00EB4B86" w:rsidRPr="0033263D">
        <w:rPr>
          <w:rFonts w:ascii="Courier New" w:hAnsi="Courier New" w:cs="Courier New"/>
          <w:b/>
          <w:bCs/>
        </w:rPr>
        <w:t xml:space="preserve"> </w:t>
      </w:r>
      <w:r w:rsidRPr="0033263D">
        <w:rPr>
          <w:rFonts w:ascii="Courier New" w:hAnsi="Courier New" w:cs="Courier New"/>
          <w:b/>
          <w:bCs/>
        </w:rPr>
        <w:t xml:space="preserve">DE </w:t>
      </w:r>
      <w:r w:rsidR="00BF07C5" w:rsidRPr="0033263D">
        <w:rPr>
          <w:rFonts w:ascii="Courier New" w:hAnsi="Courier New" w:cs="Courier New"/>
          <w:b/>
          <w:bCs/>
        </w:rPr>
        <w:t>JU</w:t>
      </w:r>
      <w:r w:rsidR="00204848" w:rsidRPr="0033263D">
        <w:rPr>
          <w:rFonts w:ascii="Courier New" w:hAnsi="Courier New" w:cs="Courier New"/>
          <w:b/>
          <w:bCs/>
        </w:rPr>
        <w:t>LHO</w:t>
      </w:r>
      <w:r w:rsidRPr="0033263D">
        <w:rPr>
          <w:rFonts w:ascii="Courier New" w:hAnsi="Courier New" w:cs="Courier New"/>
          <w:b/>
          <w:bCs/>
        </w:rPr>
        <w:t xml:space="preserve"> DE 202</w:t>
      </w:r>
      <w:r w:rsidR="006370BE" w:rsidRPr="0033263D">
        <w:rPr>
          <w:rFonts w:ascii="Courier New" w:hAnsi="Courier New" w:cs="Courier New"/>
          <w:b/>
          <w:bCs/>
        </w:rPr>
        <w:t>3</w:t>
      </w:r>
      <w:r w:rsidRPr="0033263D">
        <w:rPr>
          <w:rFonts w:ascii="Courier New" w:hAnsi="Courier New" w:cs="Courier New"/>
          <w:b/>
          <w:bCs/>
        </w:rPr>
        <w:t>.</w:t>
      </w:r>
    </w:p>
    <w:p w14:paraId="4E13BC19" w14:textId="135781A8" w:rsidR="00FB44B3" w:rsidRPr="0033263D" w:rsidRDefault="00FB44B3" w:rsidP="00FB44B3">
      <w:pPr>
        <w:pStyle w:val="NormalWeb"/>
        <w:jc w:val="both"/>
        <w:rPr>
          <w:i/>
          <w:iCs/>
          <w:spacing w:val="10"/>
          <w:sz w:val="26"/>
          <w:szCs w:val="26"/>
        </w:rPr>
      </w:pPr>
      <w:r w:rsidRPr="0033263D">
        <w:rPr>
          <w:i/>
          <w:iCs/>
          <w:spacing w:val="10"/>
          <w:sz w:val="26"/>
          <w:szCs w:val="26"/>
        </w:rPr>
        <w:t>Altera a Lei Complementar nº 988, de 9 de janeiro de 2006, quanto à reclassificação dos vencimentos do Defensor Público-Geral do Estado, e dá outras providências</w:t>
      </w:r>
    </w:p>
    <w:p w14:paraId="0C1A914F" w14:textId="77777777" w:rsidR="00FB44B3" w:rsidRPr="0033263D" w:rsidRDefault="00FB44B3" w:rsidP="00FB44B3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3263D">
        <w:rPr>
          <w:b/>
          <w:bCs/>
          <w:spacing w:val="10"/>
          <w:sz w:val="26"/>
          <w:szCs w:val="26"/>
        </w:rPr>
        <w:t>O GOVERNADOR DO ESTADO DE SÃO PAULO:</w:t>
      </w:r>
    </w:p>
    <w:p w14:paraId="66DAEE91" w14:textId="7CCE1B57" w:rsidR="00FB44B3" w:rsidRPr="0033263D" w:rsidRDefault="00FB44B3" w:rsidP="00FB44B3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3263D">
        <w:rPr>
          <w:b/>
          <w:spacing w:val="10"/>
          <w:sz w:val="26"/>
          <w:szCs w:val="26"/>
        </w:rPr>
        <w:t>Faço saber que a Assembleia Legislativa decreta e eu promulgo a seguinte Lei:</w:t>
      </w:r>
    </w:p>
    <w:p w14:paraId="476EA024" w14:textId="27FB6B0E" w:rsidR="00FB44B3" w:rsidRPr="0033263D" w:rsidRDefault="00FB44B3" w:rsidP="00FB44B3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33263D">
        <w:rPr>
          <w:b/>
          <w:sz w:val="26"/>
          <w:szCs w:val="26"/>
        </w:rPr>
        <w:t>Artigo 1º</w:t>
      </w:r>
      <w:r w:rsidRPr="0033263D">
        <w:rPr>
          <w:sz w:val="26"/>
          <w:szCs w:val="26"/>
        </w:rPr>
        <w:t xml:space="preserve"> - O artigo 9º das Disposições Transitórias da Lei Complementar nº 988, de 9 de janeiro de 2006, com redação dada pela Lei Complementar nº 1.376, de 30 de março de 2022, passa a vigorar com a seguinte redação:</w:t>
      </w:r>
    </w:p>
    <w:p w14:paraId="7A025865" w14:textId="77777777" w:rsidR="00FB44B3" w:rsidRPr="0033263D" w:rsidRDefault="00FB44B3" w:rsidP="00FB44B3">
      <w:pPr>
        <w:pStyle w:val="Autgrafo-corpo"/>
        <w:ind w:firstLine="0"/>
        <w:rPr>
          <w:sz w:val="26"/>
          <w:szCs w:val="26"/>
        </w:rPr>
      </w:pPr>
      <w:r w:rsidRPr="0033263D">
        <w:rPr>
          <w:sz w:val="26"/>
          <w:szCs w:val="26"/>
        </w:rPr>
        <w:t>“Artigo 9º - O valor dos vencimentos do Defensor Público-Geral do Estado, Referência 8, fica fixado em R$ 30.399,00 (trinta mil trezentos e noventa e nove reais)” (NR).</w:t>
      </w:r>
    </w:p>
    <w:p w14:paraId="502B95F9" w14:textId="77777777" w:rsidR="00FB44B3" w:rsidRPr="0033263D" w:rsidRDefault="00FB44B3" w:rsidP="00FB44B3">
      <w:pPr>
        <w:pStyle w:val="Autgrafo-corpo"/>
        <w:ind w:firstLine="0"/>
        <w:rPr>
          <w:sz w:val="26"/>
          <w:szCs w:val="26"/>
        </w:rPr>
      </w:pPr>
      <w:r w:rsidRPr="0033263D">
        <w:rPr>
          <w:b/>
          <w:sz w:val="26"/>
          <w:szCs w:val="26"/>
        </w:rPr>
        <w:t>Artigo 2º</w:t>
      </w:r>
      <w:r w:rsidRPr="0033263D">
        <w:rPr>
          <w:sz w:val="26"/>
          <w:szCs w:val="26"/>
        </w:rPr>
        <w:t xml:space="preserve"> - Os parágrafos 1º e 2º do artigo 10 das Disposições Transitórias da Lei Complementar nº 988, de 9 de janeiro de 2006, com redação dada pela Lei Complementar nº 1.376, de 30 de março de 2022, passam a vigorar com a seguinte redação:</w:t>
      </w:r>
    </w:p>
    <w:p w14:paraId="33254C6C" w14:textId="77777777" w:rsidR="00FB44B3" w:rsidRPr="0033263D" w:rsidRDefault="00FB44B3" w:rsidP="00FB44B3">
      <w:pPr>
        <w:pStyle w:val="Autgrafo-corpo"/>
        <w:ind w:firstLine="0"/>
        <w:rPr>
          <w:sz w:val="26"/>
          <w:szCs w:val="26"/>
        </w:rPr>
      </w:pPr>
      <w:r w:rsidRPr="0033263D">
        <w:rPr>
          <w:sz w:val="26"/>
          <w:szCs w:val="26"/>
        </w:rPr>
        <w:t>“Artigo 10............................................................................................................</w:t>
      </w:r>
    </w:p>
    <w:p w14:paraId="38F19258" w14:textId="77777777" w:rsidR="00FB44B3" w:rsidRPr="0033263D" w:rsidRDefault="00FB44B3" w:rsidP="00FB44B3">
      <w:pPr>
        <w:pStyle w:val="Autgrafo-corpo"/>
        <w:ind w:firstLine="0"/>
        <w:rPr>
          <w:sz w:val="26"/>
          <w:szCs w:val="26"/>
        </w:rPr>
      </w:pPr>
      <w:r w:rsidRPr="0033263D">
        <w:rPr>
          <w:sz w:val="26"/>
          <w:szCs w:val="26"/>
        </w:rPr>
        <w:t>§1º - para os cargos de provimento efetivo:</w:t>
      </w:r>
    </w:p>
    <w:p w14:paraId="2687FBE8" w14:textId="77777777" w:rsidR="00FB44B3" w:rsidRPr="0033263D" w:rsidRDefault="00FB44B3" w:rsidP="00FB44B3">
      <w:pPr>
        <w:pStyle w:val="Autgrafo-corpo"/>
        <w:ind w:firstLine="0"/>
        <w:rPr>
          <w:sz w:val="26"/>
          <w:szCs w:val="26"/>
        </w:rPr>
      </w:pPr>
      <w:r w:rsidRPr="0033263D">
        <w:rPr>
          <w:sz w:val="26"/>
          <w:szCs w:val="26"/>
        </w:rPr>
        <w:t>1 - Defensor Público do Estado Nível V - Referência 5: 99% (noventa e nove por cento); (NR)</w:t>
      </w:r>
    </w:p>
    <w:p w14:paraId="49D7C720" w14:textId="77777777" w:rsidR="00FB44B3" w:rsidRPr="0033263D" w:rsidRDefault="00FB44B3" w:rsidP="00FB44B3">
      <w:pPr>
        <w:pStyle w:val="Autgrafo-corpo"/>
        <w:ind w:firstLine="0"/>
        <w:rPr>
          <w:sz w:val="26"/>
          <w:szCs w:val="26"/>
        </w:rPr>
      </w:pPr>
      <w:r w:rsidRPr="0033263D">
        <w:rPr>
          <w:sz w:val="26"/>
          <w:szCs w:val="26"/>
        </w:rPr>
        <w:t>2 - Defensor Público do Estado Nível IV - Referência 4: 96% (noventa e seis por cento); (NR)</w:t>
      </w:r>
    </w:p>
    <w:p w14:paraId="75FEFA47" w14:textId="77777777" w:rsidR="00FB44B3" w:rsidRPr="0033263D" w:rsidRDefault="00FB44B3" w:rsidP="00FB44B3">
      <w:pPr>
        <w:pStyle w:val="Autgrafo-corpo"/>
        <w:ind w:firstLine="0"/>
        <w:rPr>
          <w:sz w:val="26"/>
          <w:szCs w:val="26"/>
        </w:rPr>
      </w:pPr>
      <w:r w:rsidRPr="0033263D">
        <w:rPr>
          <w:sz w:val="26"/>
          <w:szCs w:val="26"/>
        </w:rPr>
        <w:t>3 - Defensor Público do Estado Nível III - Referência 3: 93% (noventa e três por cento); (NR)</w:t>
      </w:r>
    </w:p>
    <w:p w14:paraId="51D465F6" w14:textId="77777777" w:rsidR="00FB44B3" w:rsidRPr="0033263D" w:rsidRDefault="00FB44B3" w:rsidP="00FB44B3">
      <w:pPr>
        <w:pStyle w:val="Autgrafo-corpo"/>
        <w:ind w:firstLine="0"/>
        <w:rPr>
          <w:sz w:val="26"/>
          <w:szCs w:val="26"/>
        </w:rPr>
      </w:pPr>
      <w:r w:rsidRPr="0033263D">
        <w:rPr>
          <w:sz w:val="26"/>
          <w:szCs w:val="26"/>
        </w:rPr>
        <w:t>4 - Defensor Público do Estado Nível II - Referência 2: 90% (noventa por cento); (NR)</w:t>
      </w:r>
    </w:p>
    <w:p w14:paraId="5C58650F" w14:textId="77777777" w:rsidR="00FB44B3" w:rsidRPr="0033263D" w:rsidRDefault="00FB44B3" w:rsidP="00FB44B3">
      <w:pPr>
        <w:pStyle w:val="Autgrafo-corpo"/>
        <w:ind w:firstLine="0"/>
        <w:rPr>
          <w:sz w:val="26"/>
          <w:szCs w:val="26"/>
        </w:rPr>
      </w:pPr>
      <w:r w:rsidRPr="0033263D">
        <w:rPr>
          <w:sz w:val="26"/>
          <w:szCs w:val="26"/>
        </w:rPr>
        <w:t>5 - Defensor Público do Estado Nível I - Referência 1: 87% (oitenta e sete por cento). (NR)</w:t>
      </w:r>
    </w:p>
    <w:p w14:paraId="4D2B2014" w14:textId="77777777" w:rsidR="00FB44B3" w:rsidRPr="0033263D" w:rsidRDefault="00FB44B3" w:rsidP="00FB44B3">
      <w:pPr>
        <w:pStyle w:val="Autgrafo-corpo"/>
        <w:ind w:firstLine="0"/>
        <w:rPr>
          <w:sz w:val="26"/>
          <w:szCs w:val="26"/>
        </w:rPr>
      </w:pPr>
      <w:r w:rsidRPr="0033263D">
        <w:rPr>
          <w:sz w:val="26"/>
          <w:szCs w:val="26"/>
        </w:rPr>
        <w:t>§ 2º - para os cargos de provimento em comissão: (NR)</w:t>
      </w:r>
    </w:p>
    <w:p w14:paraId="0A7A841F" w14:textId="77777777" w:rsidR="00FB44B3" w:rsidRPr="0033263D" w:rsidRDefault="00FB44B3" w:rsidP="00FB44B3">
      <w:pPr>
        <w:pStyle w:val="Autgrafo-corpo"/>
        <w:ind w:firstLine="0"/>
        <w:rPr>
          <w:sz w:val="26"/>
          <w:szCs w:val="26"/>
        </w:rPr>
      </w:pPr>
      <w:r w:rsidRPr="0033263D">
        <w:rPr>
          <w:sz w:val="26"/>
          <w:szCs w:val="26"/>
        </w:rPr>
        <w:t xml:space="preserve">1 - Defensor Público Corregedor-Geral, Primeiro </w:t>
      </w:r>
      <w:proofErr w:type="spellStart"/>
      <w:r w:rsidRPr="0033263D">
        <w:rPr>
          <w:sz w:val="26"/>
          <w:szCs w:val="26"/>
        </w:rPr>
        <w:t>Subdefensor</w:t>
      </w:r>
      <w:proofErr w:type="spellEnd"/>
      <w:r w:rsidRPr="0033263D">
        <w:rPr>
          <w:sz w:val="26"/>
          <w:szCs w:val="26"/>
        </w:rPr>
        <w:t xml:space="preserve"> Público-Geral do Estado, Segundo </w:t>
      </w:r>
      <w:proofErr w:type="spellStart"/>
      <w:r w:rsidRPr="0033263D">
        <w:rPr>
          <w:sz w:val="26"/>
          <w:szCs w:val="26"/>
        </w:rPr>
        <w:t>Subdefensor</w:t>
      </w:r>
      <w:proofErr w:type="spellEnd"/>
      <w:r w:rsidRPr="0033263D">
        <w:rPr>
          <w:sz w:val="26"/>
          <w:szCs w:val="26"/>
        </w:rPr>
        <w:t xml:space="preserve"> Público Geral do Estado, Terceiro </w:t>
      </w:r>
      <w:proofErr w:type="spellStart"/>
      <w:r w:rsidRPr="0033263D">
        <w:rPr>
          <w:sz w:val="26"/>
          <w:szCs w:val="26"/>
        </w:rPr>
        <w:t>Subdefensor</w:t>
      </w:r>
      <w:proofErr w:type="spellEnd"/>
      <w:r w:rsidRPr="0033263D">
        <w:rPr>
          <w:sz w:val="26"/>
          <w:szCs w:val="26"/>
        </w:rPr>
        <w:t xml:space="preserve"> Público-Geral do Estado e Defensor Público do Estado Chefe de Gabinete - Referência 7: 99% (noventa e nove por cento); (NR)</w:t>
      </w:r>
    </w:p>
    <w:p w14:paraId="192B5F79" w14:textId="77777777" w:rsidR="00FB44B3" w:rsidRPr="0033263D" w:rsidRDefault="00FB44B3" w:rsidP="00FB44B3">
      <w:pPr>
        <w:pStyle w:val="Autgrafo-corpo"/>
        <w:ind w:firstLine="0"/>
        <w:rPr>
          <w:sz w:val="26"/>
          <w:szCs w:val="26"/>
        </w:rPr>
      </w:pPr>
      <w:r w:rsidRPr="0033263D">
        <w:rPr>
          <w:sz w:val="26"/>
          <w:szCs w:val="26"/>
        </w:rPr>
        <w:t>2 - Defensor Público do Estado Diretor de Escola, Defensor Público do Estado Assessor - Referência 6: 99% (noventa e nove por cento); (NR)</w:t>
      </w:r>
    </w:p>
    <w:p w14:paraId="2FFA6000" w14:textId="77777777" w:rsidR="00FB44B3" w:rsidRPr="0033263D" w:rsidRDefault="00FB44B3" w:rsidP="00FB44B3">
      <w:pPr>
        <w:pStyle w:val="Autgrafo-corpo"/>
        <w:ind w:firstLine="0"/>
        <w:rPr>
          <w:sz w:val="26"/>
          <w:szCs w:val="26"/>
        </w:rPr>
      </w:pPr>
      <w:r w:rsidRPr="0033263D">
        <w:rPr>
          <w:sz w:val="26"/>
          <w:szCs w:val="26"/>
        </w:rPr>
        <w:lastRenderedPageBreak/>
        <w:t>3 - Defensor Público do Estado Corregedor-Assistente - Referência 5: 99% (noventa e nove por cento).” (NR)</w:t>
      </w:r>
    </w:p>
    <w:p w14:paraId="7C46B5FB" w14:textId="77777777" w:rsidR="00FB44B3" w:rsidRPr="0033263D" w:rsidRDefault="00FB44B3" w:rsidP="00FB44B3">
      <w:pPr>
        <w:pStyle w:val="Autgrafo-corpo"/>
        <w:ind w:firstLine="0"/>
        <w:rPr>
          <w:sz w:val="26"/>
          <w:szCs w:val="26"/>
        </w:rPr>
      </w:pPr>
      <w:r w:rsidRPr="0033263D">
        <w:rPr>
          <w:b/>
          <w:sz w:val="26"/>
          <w:szCs w:val="26"/>
        </w:rPr>
        <w:t>Artigo 3º</w:t>
      </w:r>
      <w:r w:rsidRPr="0033263D">
        <w:rPr>
          <w:sz w:val="26"/>
          <w:szCs w:val="26"/>
        </w:rPr>
        <w:t xml:space="preserve"> - As despesas decorrentes desta lei complementar correrão à conta de dotações orçamentárias próprias.</w:t>
      </w:r>
    </w:p>
    <w:p w14:paraId="502022A9" w14:textId="77777777" w:rsidR="00FB44B3" w:rsidRPr="0033263D" w:rsidRDefault="00FB44B3" w:rsidP="00FB44B3">
      <w:pPr>
        <w:pStyle w:val="Autgrafo-corpo"/>
        <w:ind w:firstLine="0"/>
        <w:rPr>
          <w:sz w:val="26"/>
          <w:szCs w:val="26"/>
        </w:rPr>
      </w:pPr>
      <w:r w:rsidRPr="0033263D">
        <w:rPr>
          <w:b/>
          <w:sz w:val="26"/>
          <w:szCs w:val="26"/>
        </w:rPr>
        <w:t>Artigo 4º</w:t>
      </w:r>
      <w:r w:rsidRPr="0033263D">
        <w:rPr>
          <w:sz w:val="26"/>
          <w:szCs w:val="26"/>
        </w:rPr>
        <w:t xml:space="preserve"> - Esta lei complementar entra em vigor na data de sua publicação, produzindo efeitos a partir de 1º de julho de 2023. </w:t>
      </w:r>
    </w:p>
    <w:p w14:paraId="36A4A9A2" w14:textId="6469D86D" w:rsidR="00E32589" w:rsidRPr="0033263D" w:rsidRDefault="00E32589" w:rsidP="00AA2063">
      <w:pPr>
        <w:spacing w:line="360" w:lineRule="atLeast"/>
        <w:jc w:val="both"/>
        <w:rPr>
          <w:rFonts w:ascii="Verdana" w:hAnsi="Verdana"/>
        </w:rPr>
      </w:pPr>
      <w:r w:rsidRPr="0033263D">
        <w:rPr>
          <w:rFonts w:ascii="Courier New" w:hAnsi="Courier New" w:cs="Courier New"/>
        </w:rPr>
        <w:t>Palácio do</w:t>
      </w:r>
      <w:r w:rsidR="00485892" w:rsidRPr="0033263D">
        <w:rPr>
          <w:rFonts w:ascii="Courier New" w:hAnsi="Courier New" w:cs="Courier New"/>
        </w:rPr>
        <w:t>s Bandeirantes</w:t>
      </w:r>
      <w:r w:rsidR="00A5797C" w:rsidRPr="0033263D">
        <w:rPr>
          <w:rFonts w:ascii="Courier New" w:hAnsi="Courier New" w:cs="Courier New"/>
        </w:rPr>
        <w:t xml:space="preserve">, </w:t>
      </w:r>
      <w:r w:rsidR="00322B71" w:rsidRPr="0033263D">
        <w:rPr>
          <w:rFonts w:ascii="Courier New" w:hAnsi="Courier New" w:cs="Courier New"/>
        </w:rPr>
        <w:t>19</w:t>
      </w:r>
      <w:r w:rsidR="00485892" w:rsidRPr="0033263D">
        <w:rPr>
          <w:rFonts w:ascii="Courier New" w:hAnsi="Courier New" w:cs="Courier New"/>
        </w:rPr>
        <w:t xml:space="preserve"> </w:t>
      </w:r>
      <w:r w:rsidRPr="0033263D">
        <w:rPr>
          <w:rFonts w:ascii="Courier New" w:hAnsi="Courier New" w:cs="Courier New"/>
        </w:rPr>
        <w:t>de</w:t>
      </w:r>
      <w:r w:rsidR="00171AC2" w:rsidRPr="0033263D">
        <w:rPr>
          <w:rFonts w:ascii="Courier New" w:hAnsi="Courier New" w:cs="Courier New"/>
        </w:rPr>
        <w:t xml:space="preserve"> </w:t>
      </w:r>
      <w:r w:rsidR="00BF07C5" w:rsidRPr="0033263D">
        <w:rPr>
          <w:rFonts w:ascii="Courier New" w:hAnsi="Courier New" w:cs="Courier New"/>
        </w:rPr>
        <w:t>ju</w:t>
      </w:r>
      <w:r w:rsidR="00204848" w:rsidRPr="0033263D">
        <w:rPr>
          <w:rFonts w:ascii="Courier New" w:hAnsi="Courier New" w:cs="Courier New"/>
        </w:rPr>
        <w:t>lho</w:t>
      </w:r>
      <w:r w:rsidR="0059547B" w:rsidRPr="0033263D">
        <w:rPr>
          <w:rFonts w:ascii="Courier New" w:hAnsi="Courier New" w:cs="Courier New"/>
        </w:rPr>
        <w:t xml:space="preserve"> </w:t>
      </w:r>
      <w:r w:rsidRPr="0033263D">
        <w:rPr>
          <w:rFonts w:ascii="Courier New" w:hAnsi="Courier New" w:cs="Courier New"/>
        </w:rPr>
        <w:t>de 20</w:t>
      </w:r>
      <w:r w:rsidR="00E96F0B" w:rsidRPr="0033263D">
        <w:rPr>
          <w:rFonts w:ascii="Courier New" w:hAnsi="Courier New" w:cs="Courier New"/>
        </w:rPr>
        <w:t>2</w:t>
      </w:r>
      <w:r w:rsidR="004306A2" w:rsidRPr="0033263D">
        <w:rPr>
          <w:rFonts w:ascii="Courier New" w:hAnsi="Courier New" w:cs="Courier New"/>
        </w:rPr>
        <w:t>3</w:t>
      </w:r>
      <w:r w:rsidRPr="0033263D">
        <w:rPr>
          <w:rFonts w:ascii="Courier New" w:hAnsi="Courier New" w:cs="Courier New"/>
        </w:rPr>
        <w:t>.</w:t>
      </w:r>
    </w:p>
    <w:p w14:paraId="660C7D5F" w14:textId="541DC775" w:rsidR="00F26DF6" w:rsidRPr="0033263D" w:rsidRDefault="006370BE" w:rsidP="007E5809">
      <w:pPr>
        <w:pStyle w:val="TextosemFormatao"/>
        <w:rPr>
          <w:rFonts w:ascii="Courier New" w:hAnsi="Courier New" w:cs="Courier New"/>
        </w:rPr>
      </w:pPr>
      <w:r w:rsidRPr="0033263D">
        <w:rPr>
          <w:rFonts w:ascii="Courier New" w:hAnsi="Courier New" w:cs="Courier New"/>
        </w:rPr>
        <w:t>Tarcísio de Freitas</w:t>
      </w:r>
    </w:p>
    <w:p w14:paraId="08FEBFEA" w14:textId="77777777" w:rsidR="00D94768" w:rsidRPr="0033263D" w:rsidRDefault="00D94768" w:rsidP="00D94768">
      <w:pPr>
        <w:pStyle w:val="TextosemFormatao"/>
        <w:rPr>
          <w:rFonts w:ascii="Courier New" w:hAnsi="Courier New" w:cs="Courier New"/>
        </w:rPr>
      </w:pPr>
      <w:bookmarkStart w:id="0" w:name="_Hlk130568484"/>
      <w:bookmarkStart w:id="1" w:name="_Hlk109231106"/>
      <w:r w:rsidRPr="0033263D">
        <w:rPr>
          <w:rFonts w:ascii="Courier New" w:hAnsi="Courier New" w:cs="Courier New"/>
        </w:rPr>
        <w:t xml:space="preserve">Samuel Yoshiaki Oliveira </w:t>
      </w:r>
      <w:proofErr w:type="spellStart"/>
      <w:r w:rsidRPr="0033263D">
        <w:rPr>
          <w:rFonts w:ascii="Courier New" w:hAnsi="Courier New" w:cs="Courier New"/>
        </w:rPr>
        <w:t>Kinoshita</w:t>
      </w:r>
      <w:proofErr w:type="spellEnd"/>
    </w:p>
    <w:p w14:paraId="301521DD" w14:textId="65158122" w:rsidR="00D94768" w:rsidRPr="0033263D" w:rsidRDefault="00D94768" w:rsidP="00D94768">
      <w:pPr>
        <w:pStyle w:val="TextosemFormatao"/>
        <w:rPr>
          <w:rFonts w:ascii="Courier New" w:hAnsi="Courier New" w:cs="Courier New"/>
        </w:rPr>
      </w:pPr>
      <w:r w:rsidRPr="0033263D">
        <w:rPr>
          <w:rFonts w:ascii="Courier New" w:hAnsi="Courier New" w:cs="Courier New"/>
        </w:rPr>
        <w:t>Secretário da Fazenda e Planejamento</w:t>
      </w:r>
    </w:p>
    <w:bookmarkEnd w:id="0"/>
    <w:p w14:paraId="4D3D58DC" w14:textId="77777777" w:rsidR="00AA2063" w:rsidRPr="0033263D" w:rsidRDefault="00AA2063" w:rsidP="00AA2063">
      <w:pPr>
        <w:pStyle w:val="TextosemFormatao"/>
        <w:rPr>
          <w:rFonts w:ascii="Courier New" w:hAnsi="Courier New" w:cs="Courier New"/>
        </w:rPr>
      </w:pPr>
      <w:r w:rsidRPr="0033263D">
        <w:rPr>
          <w:rFonts w:ascii="Courier New" w:hAnsi="Courier New" w:cs="Courier New"/>
        </w:rPr>
        <w:t>Caio Mario Paes de Andrade</w:t>
      </w:r>
    </w:p>
    <w:p w14:paraId="4586D094" w14:textId="77777777" w:rsidR="00AA2063" w:rsidRPr="0033263D" w:rsidRDefault="00AA2063" w:rsidP="00AA2063">
      <w:pPr>
        <w:pStyle w:val="TextosemFormatao"/>
        <w:rPr>
          <w:rFonts w:ascii="Courier New" w:hAnsi="Courier New" w:cs="Courier New"/>
        </w:rPr>
      </w:pPr>
      <w:r w:rsidRPr="0033263D">
        <w:rPr>
          <w:rFonts w:ascii="Courier New" w:hAnsi="Courier New" w:cs="Courier New"/>
        </w:rPr>
        <w:t>Secretário de Gestão e Governo Digital</w:t>
      </w:r>
    </w:p>
    <w:p w14:paraId="5BD472D1" w14:textId="12C2C89D" w:rsidR="00C16B23" w:rsidRPr="0033263D" w:rsidRDefault="00C16B23" w:rsidP="00D218A9">
      <w:pPr>
        <w:pStyle w:val="TextosemFormatao"/>
        <w:rPr>
          <w:rFonts w:ascii="Courier New" w:hAnsi="Courier New" w:cs="Courier New"/>
        </w:rPr>
      </w:pPr>
      <w:r w:rsidRPr="0033263D">
        <w:rPr>
          <w:rFonts w:ascii="Courier New" w:hAnsi="Courier New" w:cs="Courier New"/>
        </w:rPr>
        <w:t>Gilberto Kassab</w:t>
      </w:r>
    </w:p>
    <w:p w14:paraId="0045AC9F" w14:textId="7C60F90F" w:rsidR="00C16B23" w:rsidRPr="0033263D" w:rsidRDefault="00C16B23" w:rsidP="00C16B23">
      <w:pPr>
        <w:pStyle w:val="TextosemFormatao"/>
        <w:rPr>
          <w:rFonts w:ascii="Courier New" w:hAnsi="Courier New" w:cs="Courier New"/>
        </w:rPr>
      </w:pPr>
      <w:r w:rsidRPr="0033263D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33263D" w:rsidRDefault="006370BE" w:rsidP="006370BE">
      <w:pPr>
        <w:pStyle w:val="TextosemFormatao"/>
        <w:rPr>
          <w:rFonts w:ascii="Courier New" w:hAnsi="Courier New" w:cs="Courier New"/>
        </w:rPr>
      </w:pPr>
      <w:r w:rsidRPr="0033263D">
        <w:rPr>
          <w:rFonts w:ascii="Courier New" w:hAnsi="Courier New" w:cs="Courier New"/>
        </w:rPr>
        <w:t>A</w:t>
      </w:r>
      <w:r w:rsidR="00C16B23" w:rsidRPr="0033263D">
        <w:rPr>
          <w:rFonts w:ascii="Courier New" w:hAnsi="Courier New" w:cs="Courier New"/>
        </w:rPr>
        <w:t>r</w:t>
      </w:r>
      <w:r w:rsidRPr="0033263D">
        <w:rPr>
          <w:rFonts w:ascii="Courier New" w:hAnsi="Courier New" w:cs="Courier New"/>
        </w:rPr>
        <w:t xml:space="preserve">thur </w:t>
      </w:r>
      <w:proofErr w:type="spellStart"/>
      <w:r w:rsidRPr="0033263D">
        <w:rPr>
          <w:rFonts w:ascii="Courier New" w:hAnsi="Courier New" w:cs="Courier New"/>
        </w:rPr>
        <w:t>Luis</w:t>
      </w:r>
      <w:proofErr w:type="spellEnd"/>
      <w:r w:rsidRPr="0033263D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33263D" w:rsidRDefault="006370BE" w:rsidP="006370BE">
      <w:pPr>
        <w:pStyle w:val="TextosemFormatao"/>
        <w:rPr>
          <w:rFonts w:ascii="Courier New" w:hAnsi="Courier New" w:cs="Courier New"/>
        </w:rPr>
      </w:pPr>
      <w:r w:rsidRPr="0033263D">
        <w:rPr>
          <w:rFonts w:ascii="Courier New" w:hAnsi="Courier New" w:cs="Courier New"/>
        </w:rPr>
        <w:t>Secretário-Chefe da Casa Civil</w:t>
      </w:r>
    </w:p>
    <w:p w14:paraId="7418B340" w14:textId="71DDFDB1" w:rsidR="00CD1996" w:rsidRPr="0033263D" w:rsidRDefault="00CD1996" w:rsidP="004677A6">
      <w:pPr>
        <w:pStyle w:val="TextosemFormatao"/>
        <w:rPr>
          <w:rFonts w:ascii="Courier New" w:hAnsi="Courier New" w:cs="Courier New"/>
        </w:rPr>
      </w:pPr>
      <w:r w:rsidRPr="0033263D">
        <w:rPr>
          <w:rFonts w:ascii="Courier New" w:hAnsi="Courier New" w:cs="Courier New"/>
        </w:rPr>
        <w:t xml:space="preserve">Publicada na </w:t>
      </w:r>
      <w:r w:rsidR="001264A9" w:rsidRPr="0033263D">
        <w:rPr>
          <w:rFonts w:ascii="Courier New" w:hAnsi="Courier New" w:cs="Courier New"/>
        </w:rPr>
        <w:t>Subsecretaria de Gestão Legislativa</w:t>
      </w:r>
      <w:r w:rsidR="009127B8" w:rsidRPr="0033263D">
        <w:rPr>
          <w:rFonts w:ascii="Courier New" w:hAnsi="Courier New" w:cs="Courier New"/>
        </w:rPr>
        <w:t xml:space="preserve"> da Casa Civil</w:t>
      </w:r>
      <w:r w:rsidRPr="0033263D">
        <w:rPr>
          <w:rFonts w:ascii="Courier New" w:hAnsi="Courier New" w:cs="Courier New"/>
        </w:rPr>
        <w:t xml:space="preserve">, em </w:t>
      </w:r>
      <w:r w:rsidR="00322B71" w:rsidRPr="0033263D">
        <w:rPr>
          <w:rFonts w:ascii="Courier New" w:hAnsi="Courier New" w:cs="Courier New"/>
        </w:rPr>
        <w:t>20</w:t>
      </w:r>
      <w:r w:rsidRPr="0033263D">
        <w:rPr>
          <w:rFonts w:ascii="Courier New" w:hAnsi="Courier New" w:cs="Courier New"/>
        </w:rPr>
        <w:t xml:space="preserve"> de </w:t>
      </w:r>
      <w:r w:rsidR="00BF07C5" w:rsidRPr="0033263D">
        <w:rPr>
          <w:rFonts w:ascii="Courier New" w:hAnsi="Courier New" w:cs="Courier New"/>
        </w:rPr>
        <w:t>ju</w:t>
      </w:r>
      <w:r w:rsidR="00204848" w:rsidRPr="0033263D">
        <w:rPr>
          <w:rFonts w:ascii="Courier New" w:hAnsi="Courier New" w:cs="Courier New"/>
        </w:rPr>
        <w:t>lho</w:t>
      </w:r>
      <w:r w:rsidRPr="0033263D">
        <w:rPr>
          <w:rFonts w:ascii="Courier New" w:hAnsi="Courier New" w:cs="Courier New"/>
        </w:rPr>
        <w:t xml:space="preserve"> de 20</w:t>
      </w:r>
      <w:r w:rsidR="00E96F0B" w:rsidRPr="0033263D">
        <w:rPr>
          <w:rFonts w:ascii="Courier New" w:hAnsi="Courier New" w:cs="Courier New"/>
        </w:rPr>
        <w:t>2</w:t>
      </w:r>
      <w:r w:rsidR="006370BE" w:rsidRPr="0033263D">
        <w:rPr>
          <w:rFonts w:ascii="Courier New" w:hAnsi="Courier New" w:cs="Courier New"/>
        </w:rPr>
        <w:t>3</w:t>
      </w:r>
      <w:r w:rsidRPr="0033263D">
        <w:rPr>
          <w:rFonts w:ascii="Courier New" w:hAnsi="Courier New" w:cs="Courier New"/>
        </w:rPr>
        <w:t>.</w:t>
      </w:r>
    </w:p>
    <w:p w14:paraId="72A19562" w14:textId="19369AE4" w:rsidR="00E32589" w:rsidRPr="0033263D" w:rsidRDefault="00E32589" w:rsidP="00E5048F">
      <w:pPr>
        <w:tabs>
          <w:tab w:val="left" w:pos="3840"/>
        </w:tabs>
      </w:pPr>
    </w:p>
    <w:sectPr w:rsidR="00E32589" w:rsidRPr="0033263D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22B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04848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2B71"/>
    <w:rsid w:val="003271E7"/>
    <w:rsid w:val="00330715"/>
    <w:rsid w:val="0033263D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46DCE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9F7BE6"/>
    <w:rsid w:val="00A035CD"/>
    <w:rsid w:val="00A1335B"/>
    <w:rsid w:val="00A17AE2"/>
    <w:rsid w:val="00A2193A"/>
    <w:rsid w:val="00A32640"/>
    <w:rsid w:val="00A337DE"/>
    <w:rsid w:val="00A43541"/>
    <w:rsid w:val="00A454DB"/>
    <w:rsid w:val="00A5797C"/>
    <w:rsid w:val="00A81968"/>
    <w:rsid w:val="00A8655D"/>
    <w:rsid w:val="00A86D67"/>
    <w:rsid w:val="00A95B24"/>
    <w:rsid w:val="00AA2063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3413A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07C5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1F43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8A9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94768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86"/>
    <w:rsid w:val="00EB78FE"/>
    <w:rsid w:val="00ED6E1F"/>
    <w:rsid w:val="00EE4EC3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8541E"/>
    <w:rsid w:val="00F9501A"/>
    <w:rsid w:val="00FA34C8"/>
    <w:rsid w:val="00FB3B14"/>
    <w:rsid w:val="00FB3DBE"/>
    <w:rsid w:val="00FB44B3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2023-08-01T12:46:00Z</dcterms:created>
  <dcterms:modified xsi:type="dcterms:W3CDTF">2023-08-01T12:47:00Z</dcterms:modified>
</cp:coreProperties>
</file>