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85BFA" w14:textId="77777777" w:rsidR="001D1723" w:rsidRPr="001D1723" w:rsidRDefault="001D1723" w:rsidP="001D1723">
      <w:pPr>
        <w:spacing w:after="0" w:line="240" w:lineRule="auto"/>
        <w:jc w:val="center"/>
        <w:rPr>
          <w:rFonts w:ascii="Times New Roman" w:hAnsi="Times New Roman" w:cs="Times New Roman"/>
          <w:spacing w:val="10"/>
          <w:kern w:val="0"/>
          <w14:ligatures w14:val="none"/>
        </w:rPr>
      </w:pPr>
      <w:bookmarkStart w:id="0" w:name="_Hlk133331013"/>
      <w:r w:rsidRPr="001D1723">
        <w:rPr>
          <w:rFonts w:ascii="Times New Roman" w:hAnsi="Times New Roman" w:cs="Times New Roman"/>
          <w:b/>
          <w:bCs/>
          <w:spacing w:val="10"/>
          <w:kern w:val="0"/>
          <w14:ligatures w14:val="none"/>
        </w:rPr>
        <w:t>Lei Complementar nº 1.408, de 04 de setembro de 20</w:t>
      </w:r>
      <w:bookmarkEnd w:id="0"/>
      <w:r w:rsidRPr="001D1723">
        <w:rPr>
          <w:rFonts w:ascii="Times New Roman" w:hAnsi="Times New Roman" w:cs="Times New Roman"/>
          <w:b/>
          <w:bCs/>
          <w:spacing w:val="10"/>
          <w:kern w:val="0"/>
          <w14:ligatures w14:val="none"/>
        </w:rPr>
        <w:t>24</w:t>
      </w:r>
    </w:p>
    <w:p w14:paraId="7CCD7DA1"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72597469"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6CD3C1C6"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i/>
          <w:iCs/>
          <w:spacing w:val="10"/>
          <w:kern w:val="0"/>
          <w14:ligatures w14:val="none"/>
        </w:rPr>
        <w:t>Extingue e cria cargos, alterando a denominação de outros no Quadro do Tribunal de Contas do Estado de São Paulo e dá demais providências correlatas.</w:t>
      </w:r>
    </w:p>
    <w:p w14:paraId="12BDBCD9"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14028450"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3F9A9C5F"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O GOVERNADOR DO ESTADO DE SÃO PAULO:</w:t>
      </w:r>
    </w:p>
    <w:p w14:paraId="296DC1E7"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72B48924"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Faço saber que a Assembleia Legislativa decreta e eu promulgo a seguinte lei complementar:</w:t>
      </w:r>
    </w:p>
    <w:p w14:paraId="12FE1C32"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398C7638"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Artigo 1º</w:t>
      </w:r>
      <w:r w:rsidRPr="001D1723">
        <w:rPr>
          <w:rFonts w:ascii="Times New Roman" w:hAnsi="Times New Roman" w:cs="Times New Roman"/>
          <w:spacing w:val="10"/>
          <w:kern w:val="0"/>
          <w14:ligatures w14:val="none"/>
        </w:rPr>
        <w:t xml:space="preserve"> - Ficam extintos 141 (cento e quarenta e um) cargos vagos de Auxiliar Técnico da Fiscalização, pertencentes ao </w:t>
      </w:r>
      <w:proofErr w:type="spellStart"/>
      <w:r w:rsidRPr="001D1723">
        <w:rPr>
          <w:rFonts w:ascii="Times New Roman" w:hAnsi="Times New Roman" w:cs="Times New Roman"/>
          <w:spacing w:val="10"/>
          <w:kern w:val="0"/>
          <w14:ligatures w14:val="none"/>
        </w:rPr>
        <w:t>Subquadro</w:t>
      </w:r>
      <w:proofErr w:type="spellEnd"/>
      <w:r w:rsidRPr="001D1723">
        <w:rPr>
          <w:rFonts w:ascii="Times New Roman" w:hAnsi="Times New Roman" w:cs="Times New Roman"/>
          <w:spacing w:val="10"/>
          <w:kern w:val="0"/>
          <w14:ligatures w14:val="none"/>
        </w:rPr>
        <w:t xml:space="preserve"> de Cargos Efetivos (SQC-III), do Quadro da Secretaria do Tribunal de Contas do Estado de São Paulo.</w:t>
      </w:r>
    </w:p>
    <w:p w14:paraId="5CA003D4"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01BFD2C8"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Artigo 2º -</w:t>
      </w:r>
      <w:r w:rsidRPr="001D1723">
        <w:rPr>
          <w:rFonts w:ascii="Times New Roman" w:hAnsi="Times New Roman" w:cs="Times New Roman"/>
          <w:spacing w:val="10"/>
          <w:kern w:val="0"/>
          <w14:ligatures w14:val="none"/>
        </w:rPr>
        <w:t xml:space="preserve"> Ficam criados, no </w:t>
      </w:r>
      <w:proofErr w:type="spellStart"/>
      <w:r w:rsidRPr="001D1723">
        <w:rPr>
          <w:rFonts w:ascii="Times New Roman" w:hAnsi="Times New Roman" w:cs="Times New Roman"/>
          <w:spacing w:val="10"/>
          <w:kern w:val="0"/>
          <w14:ligatures w14:val="none"/>
        </w:rPr>
        <w:t>Subquadro</w:t>
      </w:r>
      <w:proofErr w:type="spellEnd"/>
      <w:r w:rsidRPr="001D1723">
        <w:rPr>
          <w:rFonts w:ascii="Times New Roman" w:hAnsi="Times New Roman" w:cs="Times New Roman"/>
          <w:spacing w:val="10"/>
          <w:kern w:val="0"/>
          <w14:ligatures w14:val="none"/>
        </w:rPr>
        <w:t xml:space="preserve"> de Cargos de provimento em comissão (SQC-I) do Quadro do Tribunal de Contas do Estado, os seguintes cargos:</w:t>
      </w:r>
    </w:p>
    <w:p w14:paraId="3705F250"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7A2DAE9E"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I -</w:t>
      </w:r>
      <w:r w:rsidRPr="001D1723">
        <w:rPr>
          <w:rFonts w:ascii="Times New Roman" w:hAnsi="Times New Roman" w:cs="Times New Roman"/>
          <w:spacing w:val="10"/>
          <w:kern w:val="0"/>
          <w14:ligatures w14:val="none"/>
        </w:rPr>
        <w:t> 2 (dois) de Diretor Técnico de Divisão, Referência 20, Tabela I, Escala de Vencimentos – Comissão, da Lei Complementar nº 743, de 27 de dezembro de 1993, e posteriores alterações, sendo:</w:t>
      </w:r>
    </w:p>
    <w:p w14:paraId="4590E626"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62DA184B"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a)</w:t>
      </w:r>
      <w:r w:rsidRPr="001D1723">
        <w:rPr>
          <w:rFonts w:ascii="Times New Roman" w:hAnsi="Times New Roman" w:cs="Times New Roman"/>
          <w:spacing w:val="10"/>
          <w:kern w:val="0"/>
          <w14:ligatures w14:val="none"/>
        </w:rPr>
        <w:t> 1 (um) privativo de servidor titular de cargo efetivo do Quadro do Tribunal de Contas do Estado, destinados à Diretoria de Coordenação Estratégica;</w:t>
      </w:r>
    </w:p>
    <w:p w14:paraId="63E2E2F0"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b)</w:t>
      </w:r>
      <w:r w:rsidRPr="001D1723">
        <w:rPr>
          <w:rFonts w:ascii="Times New Roman" w:hAnsi="Times New Roman" w:cs="Times New Roman"/>
          <w:spacing w:val="10"/>
          <w:kern w:val="0"/>
          <w14:ligatures w14:val="none"/>
        </w:rPr>
        <w:t> 1 (um) de livre provimento destinado à Diretoria de Comunicação Social;</w:t>
      </w:r>
    </w:p>
    <w:p w14:paraId="12290E65"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4C1A002C"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II -</w:t>
      </w:r>
      <w:r w:rsidRPr="001D1723">
        <w:rPr>
          <w:rFonts w:ascii="Times New Roman" w:hAnsi="Times New Roman" w:cs="Times New Roman"/>
          <w:spacing w:val="10"/>
          <w:kern w:val="0"/>
          <w14:ligatures w14:val="none"/>
        </w:rPr>
        <w:t> 1 (um) de Controlador Interno, privativo de servidor titular de cargo efetivo do Quadro do Tribunal de Contas do Estado, de mesmo padrão de vencimentos de Diretor Técnico de Divisão, Referência 20, Tabela I, Escala de Vencimentos – Comissão, da Lei Complementar nº 743, de 27 de dezembro de 1993, e posteriores alterações;</w:t>
      </w:r>
    </w:p>
    <w:p w14:paraId="1C857CC4"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48102A71"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III -</w:t>
      </w:r>
      <w:r w:rsidRPr="001D1723">
        <w:rPr>
          <w:rFonts w:ascii="Times New Roman" w:hAnsi="Times New Roman" w:cs="Times New Roman"/>
          <w:spacing w:val="10"/>
          <w:kern w:val="0"/>
          <w14:ligatures w14:val="none"/>
        </w:rPr>
        <w:t> 10 (dez) de Assessor Técnico-Procurador, Referência 6, Tabela I, da Lei Complementar nº 724, de 15 de julho de 1993, com a redação dada pelo inciso VII do artigo 1º da Lei Complementar nº 1.113, de 26 de maio de 2010, e posteriores alterações, sendo:</w:t>
      </w:r>
    </w:p>
    <w:p w14:paraId="2F391694"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3C240A53"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a)</w:t>
      </w:r>
      <w:r w:rsidRPr="001D1723">
        <w:rPr>
          <w:rFonts w:ascii="Times New Roman" w:hAnsi="Times New Roman" w:cs="Times New Roman"/>
          <w:spacing w:val="10"/>
          <w:kern w:val="0"/>
          <w14:ligatures w14:val="none"/>
        </w:rPr>
        <w:t> 9 (nove) privativos de servidor titular de cargo efetivo do Quadro do Tribunal de Contas do Estado;</w:t>
      </w:r>
    </w:p>
    <w:p w14:paraId="4DACF4D5"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7F3971AE"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b)</w:t>
      </w:r>
      <w:r w:rsidRPr="001D1723">
        <w:rPr>
          <w:rFonts w:ascii="Times New Roman" w:hAnsi="Times New Roman" w:cs="Times New Roman"/>
          <w:spacing w:val="10"/>
          <w:kern w:val="0"/>
          <w14:ligatures w14:val="none"/>
        </w:rPr>
        <w:t> 1 (um) de livre provimento destinado a Gabinete de Conselheiro;</w:t>
      </w:r>
    </w:p>
    <w:p w14:paraId="59CB2C67"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62733F90"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IV -</w:t>
      </w:r>
      <w:r w:rsidRPr="001D1723">
        <w:rPr>
          <w:rFonts w:ascii="Times New Roman" w:hAnsi="Times New Roman" w:cs="Times New Roman"/>
          <w:spacing w:val="10"/>
          <w:kern w:val="0"/>
          <w14:ligatures w14:val="none"/>
        </w:rPr>
        <w:t> 10 (dez) de Assessor Técnico, Referência 24, Tabela I, da Escala de Vencimentos – Comissão, da Lei Complementar nº 743, de 27 de dezembro de 1993, e posteriores alterações, sendo:</w:t>
      </w:r>
    </w:p>
    <w:p w14:paraId="7A5A5079"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75CE3800"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a)</w:t>
      </w:r>
      <w:r w:rsidRPr="001D1723">
        <w:rPr>
          <w:rFonts w:ascii="Times New Roman" w:hAnsi="Times New Roman" w:cs="Times New Roman"/>
          <w:spacing w:val="10"/>
          <w:kern w:val="0"/>
          <w14:ligatures w14:val="none"/>
        </w:rPr>
        <w:t> 8 (oito) privativos de servidor titular de cargo efetivo do Quadro do Tribunal de Contas do Estado;</w:t>
      </w:r>
    </w:p>
    <w:p w14:paraId="0347568F"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62D0577B"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lastRenderedPageBreak/>
        <w:t>b)</w:t>
      </w:r>
      <w:r w:rsidRPr="001D1723">
        <w:rPr>
          <w:rFonts w:ascii="Times New Roman" w:hAnsi="Times New Roman" w:cs="Times New Roman"/>
          <w:spacing w:val="10"/>
          <w:kern w:val="0"/>
          <w14:ligatures w14:val="none"/>
        </w:rPr>
        <w:t> 2 (dois) de livre provimento destinados a Gabinete de Conselheiro;</w:t>
      </w:r>
    </w:p>
    <w:p w14:paraId="6DB8F7FA"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6C0E310C"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V -</w:t>
      </w:r>
      <w:r w:rsidRPr="001D1723">
        <w:rPr>
          <w:rFonts w:ascii="Times New Roman" w:hAnsi="Times New Roman" w:cs="Times New Roman"/>
          <w:spacing w:val="10"/>
          <w:kern w:val="0"/>
          <w14:ligatures w14:val="none"/>
        </w:rPr>
        <w:t> 4 (quatro) de Assessor Técnico de Gabinete II, todos privativos de servidor titular de cargo efetivo do Quadro do Tribunal de Contas do Estado, Referência 19, Tabela I, Escala de Vencimentos – Comissão, da Lei Complementar nº 743, de 17 de dezembro de 1993, e posteriores alterações, destinados:</w:t>
      </w:r>
    </w:p>
    <w:p w14:paraId="777C83AE"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7ED4A0D2"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a)</w:t>
      </w:r>
      <w:r w:rsidRPr="001D1723">
        <w:rPr>
          <w:rFonts w:ascii="Times New Roman" w:hAnsi="Times New Roman" w:cs="Times New Roman"/>
          <w:spacing w:val="10"/>
          <w:kern w:val="0"/>
          <w14:ligatures w14:val="none"/>
        </w:rPr>
        <w:t> 3 (três) a Gabinete de Conselheiro;</w:t>
      </w:r>
    </w:p>
    <w:p w14:paraId="3E2A86CF"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00828A0C"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b) </w:t>
      </w:r>
      <w:r w:rsidRPr="001D1723">
        <w:rPr>
          <w:rFonts w:ascii="Times New Roman" w:hAnsi="Times New Roman" w:cs="Times New Roman"/>
          <w:spacing w:val="10"/>
          <w:kern w:val="0"/>
          <w14:ligatures w14:val="none"/>
        </w:rPr>
        <w:t>1 (um) à Secretaria Diretoria-Geral;</w:t>
      </w:r>
    </w:p>
    <w:p w14:paraId="2AF68F7B"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4FEB2019"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VI -</w:t>
      </w:r>
      <w:r w:rsidRPr="001D1723">
        <w:rPr>
          <w:rFonts w:ascii="Times New Roman" w:hAnsi="Times New Roman" w:cs="Times New Roman"/>
          <w:spacing w:val="10"/>
          <w:kern w:val="0"/>
          <w14:ligatures w14:val="none"/>
        </w:rPr>
        <w:t> 10 (dez) de Assessor Técnico de Gabinete I, Referência 11, Tabela I, Escala de Vencimentos – Comissão, da Lei Complementar nº 743, de 17 de dezembro de 1993 e posteriores alterações, sendo:</w:t>
      </w:r>
    </w:p>
    <w:p w14:paraId="0A3B5031"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20800F37"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a)</w:t>
      </w:r>
      <w:r w:rsidRPr="001D1723">
        <w:rPr>
          <w:rFonts w:ascii="Times New Roman" w:hAnsi="Times New Roman" w:cs="Times New Roman"/>
          <w:spacing w:val="10"/>
          <w:kern w:val="0"/>
          <w14:ligatures w14:val="none"/>
        </w:rPr>
        <w:t> 6 (seis) privativos de servidor titular de cargo efetivo do Quadro do Tribunal de Contas do Estado;</w:t>
      </w:r>
    </w:p>
    <w:p w14:paraId="6BD47949"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513DCA39"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b)</w:t>
      </w:r>
      <w:r w:rsidRPr="001D1723">
        <w:rPr>
          <w:rFonts w:ascii="Times New Roman" w:hAnsi="Times New Roman" w:cs="Times New Roman"/>
          <w:spacing w:val="10"/>
          <w:kern w:val="0"/>
          <w14:ligatures w14:val="none"/>
        </w:rPr>
        <w:t> 4 (quatro) de livre provimento.</w:t>
      </w:r>
    </w:p>
    <w:p w14:paraId="4A83CB57"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3D1CB241"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 1º -</w:t>
      </w:r>
      <w:r w:rsidRPr="001D1723">
        <w:rPr>
          <w:rFonts w:ascii="Times New Roman" w:hAnsi="Times New Roman" w:cs="Times New Roman"/>
          <w:spacing w:val="10"/>
          <w:kern w:val="0"/>
          <w14:ligatures w14:val="none"/>
        </w:rPr>
        <w:t> Os cargos a que se refere a alínea “a” do inciso III deste artigo são destinados na seguinte conformidade:</w:t>
      </w:r>
    </w:p>
    <w:p w14:paraId="10EF45CD"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46558950"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1 -</w:t>
      </w:r>
      <w:r w:rsidRPr="001D1723">
        <w:rPr>
          <w:rFonts w:ascii="Times New Roman" w:hAnsi="Times New Roman" w:cs="Times New Roman"/>
          <w:spacing w:val="10"/>
          <w:kern w:val="0"/>
          <w14:ligatures w14:val="none"/>
        </w:rPr>
        <w:t> 3 (três) a Gabinete de Conselheiro;</w:t>
      </w:r>
    </w:p>
    <w:p w14:paraId="5A81929C"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37E24EA1"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2 -</w:t>
      </w:r>
      <w:r w:rsidRPr="001D1723">
        <w:rPr>
          <w:rFonts w:ascii="Times New Roman" w:hAnsi="Times New Roman" w:cs="Times New Roman"/>
          <w:spacing w:val="10"/>
          <w:kern w:val="0"/>
          <w14:ligatures w14:val="none"/>
        </w:rPr>
        <w:t> 2 (dois) à Secretaria Diretoria-Geral;</w:t>
      </w:r>
    </w:p>
    <w:p w14:paraId="7FEF35CD"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16EFE5F9"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3 -</w:t>
      </w:r>
      <w:r w:rsidRPr="001D1723">
        <w:rPr>
          <w:rFonts w:ascii="Times New Roman" w:hAnsi="Times New Roman" w:cs="Times New Roman"/>
          <w:spacing w:val="10"/>
          <w:kern w:val="0"/>
          <w14:ligatures w14:val="none"/>
        </w:rPr>
        <w:t> 1 (um) à Assessoria Técnico-Jurídica;</w:t>
      </w:r>
    </w:p>
    <w:p w14:paraId="0C563589"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62508576"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4 -</w:t>
      </w:r>
      <w:r w:rsidRPr="001D1723">
        <w:rPr>
          <w:rFonts w:ascii="Times New Roman" w:hAnsi="Times New Roman" w:cs="Times New Roman"/>
          <w:spacing w:val="10"/>
          <w:kern w:val="0"/>
          <w14:ligatures w14:val="none"/>
        </w:rPr>
        <w:t> 2 (dois) ao Gabinete Técnico da Presidência;</w:t>
      </w:r>
    </w:p>
    <w:p w14:paraId="461CDEA7"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5C967DE4"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5 -</w:t>
      </w:r>
      <w:r w:rsidRPr="001D1723">
        <w:rPr>
          <w:rFonts w:ascii="Times New Roman" w:hAnsi="Times New Roman" w:cs="Times New Roman"/>
          <w:spacing w:val="10"/>
          <w:kern w:val="0"/>
          <w14:ligatures w14:val="none"/>
        </w:rPr>
        <w:t> 1 (um) ao Departamento Geral da Administração.</w:t>
      </w:r>
    </w:p>
    <w:p w14:paraId="146869C6"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04AE9186"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 2º -</w:t>
      </w:r>
      <w:r w:rsidRPr="001D1723">
        <w:rPr>
          <w:rFonts w:ascii="Times New Roman" w:hAnsi="Times New Roman" w:cs="Times New Roman"/>
          <w:spacing w:val="10"/>
          <w:kern w:val="0"/>
          <w14:ligatures w14:val="none"/>
        </w:rPr>
        <w:t> Os cargos a que se refere a alínea “a” do inciso IV deste artigo são destinados na seguinte conformidade:</w:t>
      </w:r>
    </w:p>
    <w:p w14:paraId="381164D2"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0E55AD66"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1 -</w:t>
      </w:r>
      <w:r w:rsidRPr="001D1723">
        <w:rPr>
          <w:rFonts w:ascii="Times New Roman" w:hAnsi="Times New Roman" w:cs="Times New Roman"/>
          <w:spacing w:val="10"/>
          <w:kern w:val="0"/>
          <w14:ligatures w14:val="none"/>
        </w:rPr>
        <w:t> 5 (cinco) a Gabinete de Conselheiro;</w:t>
      </w:r>
    </w:p>
    <w:p w14:paraId="07E9E51F"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3307792E"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2 -</w:t>
      </w:r>
      <w:r w:rsidRPr="001D1723">
        <w:rPr>
          <w:rFonts w:ascii="Times New Roman" w:hAnsi="Times New Roman" w:cs="Times New Roman"/>
          <w:spacing w:val="10"/>
          <w:kern w:val="0"/>
          <w14:ligatures w14:val="none"/>
        </w:rPr>
        <w:t> 2 (dois) à Assessoria Técnico-Jurídica;</w:t>
      </w:r>
    </w:p>
    <w:p w14:paraId="40C0A5EA"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39A9D16F"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3 -</w:t>
      </w:r>
      <w:r w:rsidRPr="001D1723">
        <w:rPr>
          <w:rFonts w:ascii="Times New Roman" w:hAnsi="Times New Roman" w:cs="Times New Roman"/>
          <w:spacing w:val="10"/>
          <w:kern w:val="0"/>
          <w14:ligatures w14:val="none"/>
        </w:rPr>
        <w:t> 1 (um) ao Departamento Geral de Administração.</w:t>
      </w:r>
    </w:p>
    <w:p w14:paraId="42D4577B"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672CE073"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 3º -</w:t>
      </w:r>
      <w:r w:rsidRPr="001D1723">
        <w:rPr>
          <w:rFonts w:ascii="Times New Roman" w:hAnsi="Times New Roman" w:cs="Times New Roman"/>
          <w:spacing w:val="10"/>
          <w:kern w:val="0"/>
          <w14:ligatures w14:val="none"/>
        </w:rPr>
        <w:t> Os cargos a que se refere a alínea “a” do inciso VI deste artigo são destinados na seguinte conformidade:</w:t>
      </w:r>
    </w:p>
    <w:p w14:paraId="3FAB82A7"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31C02992"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1 -</w:t>
      </w:r>
      <w:r w:rsidRPr="001D1723">
        <w:rPr>
          <w:rFonts w:ascii="Times New Roman" w:hAnsi="Times New Roman" w:cs="Times New Roman"/>
          <w:spacing w:val="10"/>
          <w:kern w:val="0"/>
          <w14:ligatures w14:val="none"/>
        </w:rPr>
        <w:t> 1 (um) a Gabinete de Conselheiro;</w:t>
      </w:r>
    </w:p>
    <w:p w14:paraId="340784E8"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1F827AF8"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2 -</w:t>
      </w:r>
      <w:r w:rsidRPr="001D1723">
        <w:rPr>
          <w:rFonts w:ascii="Times New Roman" w:hAnsi="Times New Roman" w:cs="Times New Roman"/>
          <w:spacing w:val="10"/>
          <w:kern w:val="0"/>
          <w14:ligatures w14:val="none"/>
        </w:rPr>
        <w:t> 1 (um) ao Gabinete da Presidência;</w:t>
      </w:r>
    </w:p>
    <w:p w14:paraId="6BB448E5"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7E5D59FF"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3 -</w:t>
      </w:r>
      <w:r w:rsidRPr="001D1723">
        <w:rPr>
          <w:rFonts w:ascii="Times New Roman" w:hAnsi="Times New Roman" w:cs="Times New Roman"/>
          <w:spacing w:val="10"/>
          <w:kern w:val="0"/>
          <w14:ligatures w14:val="none"/>
        </w:rPr>
        <w:t> 1 (um) à Secretaria Diretoria-Geral;</w:t>
      </w:r>
    </w:p>
    <w:p w14:paraId="5E527F8D"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lastRenderedPageBreak/>
        <w:t> </w:t>
      </w:r>
    </w:p>
    <w:p w14:paraId="1DF41E10"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4 -</w:t>
      </w:r>
      <w:r w:rsidRPr="001D1723">
        <w:rPr>
          <w:rFonts w:ascii="Times New Roman" w:hAnsi="Times New Roman" w:cs="Times New Roman"/>
          <w:spacing w:val="10"/>
          <w:kern w:val="0"/>
          <w14:ligatures w14:val="none"/>
        </w:rPr>
        <w:t> 1 (um) ao Gabinete Técnico da Presidência;</w:t>
      </w:r>
    </w:p>
    <w:p w14:paraId="39321D7C"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52A1F76F"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5 -</w:t>
      </w:r>
      <w:r w:rsidRPr="001D1723">
        <w:rPr>
          <w:rFonts w:ascii="Times New Roman" w:hAnsi="Times New Roman" w:cs="Times New Roman"/>
          <w:spacing w:val="10"/>
          <w:kern w:val="0"/>
          <w14:ligatures w14:val="none"/>
        </w:rPr>
        <w:t> 2 (dois) ao Departamento Geral da Administração.</w:t>
      </w:r>
    </w:p>
    <w:p w14:paraId="2A9E51EA"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16B949C3"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 4º -</w:t>
      </w:r>
      <w:r w:rsidRPr="001D1723">
        <w:rPr>
          <w:rFonts w:ascii="Times New Roman" w:hAnsi="Times New Roman" w:cs="Times New Roman"/>
          <w:spacing w:val="10"/>
          <w:kern w:val="0"/>
          <w14:ligatures w14:val="none"/>
        </w:rPr>
        <w:t> Os cargos a que se refere a alínea “b” do inciso VI deste artigo são destinados na seguinte conformidade:</w:t>
      </w:r>
    </w:p>
    <w:p w14:paraId="5D4F89D1"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4F66F7CF"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1 -</w:t>
      </w:r>
      <w:r w:rsidRPr="001D1723">
        <w:rPr>
          <w:rFonts w:ascii="Times New Roman" w:hAnsi="Times New Roman" w:cs="Times New Roman"/>
          <w:spacing w:val="10"/>
          <w:kern w:val="0"/>
          <w14:ligatures w14:val="none"/>
        </w:rPr>
        <w:t> 3 (três) a Gabinete de Conselheiro;</w:t>
      </w:r>
    </w:p>
    <w:p w14:paraId="3C3D94B8"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217F2C7D"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2 -</w:t>
      </w:r>
      <w:r w:rsidRPr="001D1723">
        <w:rPr>
          <w:rFonts w:ascii="Times New Roman" w:hAnsi="Times New Roman" w:cs="Times New Roman"/>
          <w:spacing w:val="10"/>
          <w:kern w:val="0"/>
          <w14:ligatures w14:val="none"/>
        </w:rPr>
        <w:t> 1 (um) ao Departamento Geral de Administração.</w:t>
      </w:r>
    </w:p>
    <w:p w14:paraId="26DA827D"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27CCCF67"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Artigo 3º -</w:t>
      </w:r>
      <w:r w:rsidRPr="001D1723">
        <w:rPr>
          <w:rFonts w:ascii="Times New Roman" w:hAnsi="Times New Roman" w:cs="Times New Roman"/>
          <w:spacing w:val="10"/>
          <w:kern w:val="0"/>
          <w14:ligatures w14:val="none"/>
        </w:rPr>
        <w:t> Os cargos criados por esta lei complementar sujeitam-se ao regime de jornada completa de trabalho, caracterizada pela prestação de 40 (quarenta) horas semanais, na forma e condições previstas na legislação.</w:t>
      </w:r>
    </w:p>
    <w:p w14:paraId="773D5BA9"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07F259E9"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Artigo 4º -</w:t>
      </w:r>
      <w:r w:rsidRPr="001D1723">
        <w:rPr>
          <w:rFonts w:ascii="Times New Roman" w:hAnsi="Times New Roman" w:cs="Times New Roman"/>
          <w:spacing w:val="10"/>
          <w:kern w:val="0"/>
          <w14:ligatures w14:val="none"/>
        </w:rPr>
        <w:t> As atribuições dos cargos criados por esta lei complementar, à exceção do previsto no inciso II do artigo 2º, são aquelas já definidas em leis anteriores, podendo ser complementadas por ato específico.</w:t>
      </w:r>
    </w:p>
    <w:p w14:paraId="776FE854"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1B30D08F"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Artigo 5º -</w:t>
      </w:r>
      <w:r w:rsidRPr="001D1723">
        <w:rPr>
          <w:rFonts w:ascii="Times New Roman" w:hAnsi="Times New Roman" w:cs="Times New Roman"/>
          <w:spacing w:val="10"/>
          <w:kern w:val="0"/>
          <w14:ligatures w14:val="none"/>
        </w:rPr>
        <w:t> As atribuições do cargo de Controlador Interno são as definidas no Anexo I desta lei complementar.</w:t>
      </w:r>
    </w:p>
    <w:p w14:paraId="3ABDC31C"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1CF2D5C0"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Artigo 6º -</w:t>
      </w:r>
      <w:r w:rsidRPr="001D1723">
        <w:rPr>
          <w:rFonts w:ascii="Times New Roman" w:hAnsi="Times New Roman" w:cs="Times New Roman"/>
          <w:spacing w:val="10"/>
          <w:kern w:val="0"/>
          <w14:ligatures w14:val="none"/>
        </w:rPr>
        <w:t> Para provimento dos cargos criados pelo artigo 2º desta lei complementar será exigido:</w:t>
      </w:r>
    </w:p>
    <w:p w14:paraId="2AFEF2A7"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11AFCA96"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I -</w:t>
      </w:r>
      <w:r w:rsidRPr="001D1723">
        <w:rPr>
          <w:rFonts w:ascii="Times New Roman" w:hAnsi="Times New Roman" w:cs="Times New Roman"/>
          <w:spacing w:val="10"/>
          <w:kern w:val="0"/>
          <w14:ligatures w14:val="none"/>
        </w:rPr>
        <w:t> </w:t>
      </w:r>
      <w:proofErr w:type="gramStart"/>
      <w:r w:rsidRPr="001D1723">
        <w:rPr>
          <w:rFonts w:ascii="Times New Roman" w:hAnsi="Times New Roman" w:cs="Times New Roman"/>
          <w:spacing w:val="10"/>
          <w:kern w:val="0"/>
          <w14:ligatures w14:val="none"/>
        </w:rPr>
        <w:t>diploma</w:t>
      </w:r>
      <w:proofErr w:type="gramEnd"/>
      <w:r w:rsidRPr="001D1723">
        <w:rPr>
          <w:rFonts w:ascii="Times New Roman" w:hAnsi="Times New Roman" w:cs="Times New Roman"/>
          <w:spacing w:val="10"/>
          <w:kern w:val="0"/>
          <w14:ligatures w14:val="none"/>
        </w:rPr>
        <w:t xml:space="preserve"> devidamente registrado ou certificado de conclusão de graduação de nível superior (bacharelado), em que conste a data de colação de grau, expedido por instituição de ensino superior, reconhecida pelo Ministério da Educação, para aqueles previstos nos seus incisos I, II e IV;</w:t>
      </w:r>
    </w:p>
    <w:p w14:paraId="1FFB8EC5"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10A0F0D7"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II -</w:t>
      </w:r>
      <w:r w:rsidRPr="001D1723">
        <w:rPr>
          <w:rFonts w:ascii="Times New Roman" w:hAnsi="Times New Roman" w:cs="Times New Roman"/>
          <w:spacing w:val="10"/>
          <w:kern w:val="0"/>
          <w14:ligatures w14:val="none"/>
        </w:rPr>
        <w:t> </w:t>
      </w:r>
      <w:proofErr w:type="gramStart"/>
      <w:r w:rsidRPr="001D1723">
        <w:rPr>
          <w:rFonts w:ascii="Times New Roman" w:hAnsi="Times New Roman" w:cs="Times New Roman"/>
          <w:spacing w:val="10"/>
          <w:kern w:val="0"/>
          <w14:ligatures w14:val="none"/>
        </w:rPr>
        <w:t>diploma</w:t>
      </w:r>
      <w:proofErr w:type="gramEnd"/>
      <w:r w:rsidRPr="001D1723">
        <w:rPr>
          <w:rFonts w:ascii="Times New Roman" w:hAnsi="Times New Roman" w:cs="Times New Roman"/>
          <w:spacing w:val="10"/>
          <w:kern w:val="0"/>
          <w14:ligatures w14:val="none"/>
        </w:rPr>
        <w:t xml:space="preserve"> devidamente registrado ou certificado de conclusão de graduação de nível superior em Direito (bacharelado) em que conste a data de colação de grau, expedido por instituição de ensino superior, reconhecida pelo Ministério da Educação e inscrição ativa na Ordem dos Advogados do Brasil – OAB para o previsto no seu inciso III;</w:t>
      </w:r>
    </w:p>
    <w:p w14:paraId="09441058"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1333C834"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III -</w:t>
      </w:r>
      <w:r w:rsidRPr="001D1723">
        <w:rPr>
          <w:rFonts w:ascii="Times New Roman" w:hAnsi="Times New Roman" w:cs="Times New Roman"/>
          <w:spacing w:val="10"/>
          <w:kern w:val="0"/>
          <w14:ligatures w14:val="none"/>
        </w:rPr>
        <w:t> diploma de nível superior, para os previstos nos incisos V e VI.</w:t>
      </w:r>
    </w:p>
    <w:p w14:paraId="44942A43"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03262F19"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Artigo 7º -</w:t>
      </w:r>
      <w:r w:rsidRPr="001D1723">
        <w:rPr>
          <w:rFonts w:ascii="Times New Roman" w:hAnsi="Times New Roman" w:cs="Times New Roman"/>
          <w:spacing w:val="10"/>
          <w:kern w:val="0"/>
          <w14:ligatures w14:val="none"/>
        </w:rPr>
        <w:t> A destinação dos cargos previstos aos Gabinetes dos Conselheiros será estabelecida por ato da Presidência do Tribunal de Contas do Estado.</w:t>
      </w:r>
    </w:p>
    <w:p w14:paraId="6AE994FE"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1E05B5FC"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Artigo 8º -</w:t>
      </w:r>
      <w:r w:rsidRPr="001D1723">
        <w:rPr>
          <w:rFonts w:ascii="Times New Roman" w:hAnsi="Times New Roman" w:cs="Times New Roman"/>
          <w:spacing w:val="10"/>
          <w:kern w:val="0"/>
          <w14:ligatures w14:val="none"/>
        </w:rPr>
        <w:t> Os cargos de Agente da Fiscalização relacionados no Anexo II desta lei complementar, mantidas suas atribuições, áreas de atuação, referências, níveis e graus, bem como os enquadramentos dos atuais ocupantes, ficam com sua denominação alterada conforme nele previsto.</w:t>
      </w:r>
    </w:p>
    <w:p w14:paraId="5C2349B4"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50CF7154"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Artigo 9º -</w:t>
      </w:r>
      <w:r w:rsidRPr="001D1723">
        <w:rPr>
          <w:rFonts w:ascii="Times New Roman" w:hAnsi="Times New Roman" w:cs="Times New Roman"/>
          <w:spacing w:val="10"/>
          <w:kern w:val="0"/>
          <w14:ligatures w14:val="none"/>
        </w:rPr>
        <w:t xml:space="preserve"> O cargo de Auditor do Tribunal de Contas, criado pela Lei Complementar nº 979, de 8 de dezembro de 2005, passa a denominar-se Conselheiro Substituto – Auditor, mantidos os subsídios, as garantias e os </w:t>
      </w:r>
      <w:r w:rsidRPr="001D1723">
        <w:rPr>
          <w:rFonts w:ascii="Times New Roman" w:hAnsi="Times New Roman" w:cs="Times New Roman"/>
          <w:spacing w:val="10"/>
          <w:kern w:val="0"/>
          <w14:ligatures w14:val="none"/>
        </w:rPr>
        <w:lastRenderedPageBreak/>
        <w:t>impedimentos de Juiz Estadual de Direito da última entrância, sujeitando-se à norma de sua criação e à Lei Complementar nº 35, de 14 de março de 1979 – Lei Orgânica da Magistratura Nacional.</w:t>
      </w:r>
    </w:p>
    <w:p w14:paraId="413B95C8"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25EDF392"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Artigo 10 -</w:t>
      </w:r>
      <w:r w:rsidRPr="001D1723">
        <w:rPr>
          <w:rFonts w:ascii="Times New Roman" w:hAnsi="Times New Roman" w:cs="Times New Roman"/>
          <w:spacing w:val="10"/>
          <w:kern w:val="0"/>
          <w14:ligatures w14:val="none"/>
        </w:rPr>
        <w:t> As disposições desta lei complementar aplicam-se, no que couber, aos aposentados.</w:t>
      </w:r>
    </w:p>
    <w:p w14:paraId="34A600AE"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5F74E87A"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Artigo 11 -</w:t>
      </w:r>
      <w:r w:rsidRPr="001D1723">
        <w:rPr>
          <w:rFonts w:ascii="Times New Roman" w:hAnsi="Times New Roman" w:cs="Times New Roman"/>
          <w:spacing w:val="10"/>
          <w:kern w:val="0"/>
          <w14:ligatures w14:val="none"/>
        </w:rPr>
        <w:t> As despesas resultantes da execução desta lei complementar correrão à conta das dotações orçamentárias próprias.</w:t>
      </w:r>
    </w:p>
    <w:p w14:paraId="23078549"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729109BF"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Artigo 12 -</w:t>
      </w:r>
      <w:r w:rsidRPr="001D1723">
        <w:rPr>
          <w:rFonts w:ascii="Times New Roman" w:hAnsi="Times New Roman" w:cs="Times New Roman"/>
          <w:spacing w:val="10"/>
          <w:kern w:val="0"/>
          <w14:ligatures w14:val="none"/>
        </w:rPr>
        <w:t> Esta lei complementar entra em vigor na data de sua publicação, revogadas as disposições em contrário, em especial o artigo 6º da Lei Complementar nº 979, de 8 de dezembro de 2015, que dispôs sobre a criação do cargo de Auditor do Tribunal de Contas, bem como seu Anexo Único.</w:t>
      </w:r>
    </w:p>
    <w:p w14:paraId="412FE87C"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65F6BFE0"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Palácio dos Bandeirantes, na data da assinatura digital.</w:t>
      </w:r>
    </w:p>
    <w:p w14:paraId="462BE49E"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1CEE5EFD"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7FBEBE5D" w14:textId="61AB6562"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b/>
          <w:bCs/>
          <w:spacing w:val="10"/>
          <w:kern w:val="0"/>
          <w14:ligatures w14:val="none"/>
        </w:rPr>
        <w:t>TARCÍSIO DE FREITAS</w:t>
      </w:r>
    </w:p>
    <w:p w14:paraId="5399E74D"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w:t>
      </w:r>
    </w:p>
    <w:p w14:paraId="2F2F46D2" w14:textId="42738769"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xml:space="preserve"> Samuel Yoshiaki Oliveira </w:t>
      </w:r>
      <w:proofErr w:type="spellStart"/>
      <w:r w:rsidRPr="001D1723">
        <w:rPr>
          <w:rFonts w:ascii="Times New Roman" w:hAnsi="Times New Roman" w:cs="Times New Roman"/>
          <w:spacing w:val="10"/>
          <w:kern w:val="0"/>
          <w14:ligatures w14:val="none"/>
        </w:rPr>
        <w:t>Kinoshita</w:t>
      </w:r>
      <w:proofErr w:type="spellEnd"/>
    </w:p>
    <w:p w14:paraId="43BCB3B1" w14:textId="77777777" w:rsidR="001D1723" w:rsidRPr="001D1723" w:rsidRDefault="001D1723" w:rsidP="001D1723">
      <w:pPr>
        <w:spacing w:after="165"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Secretário da Fazenda e Planejamento</w:t>
      </w:r>
    </w:p>
    <w:p w14:paraId="39465921"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Gilberto Kassab</w:t>
      </w:r>
    </w:p>
    <w:p w14:paraId="5AD619EF" w14:textId="77777777" w:rsidR="001D1723" w:rsidRPr="001D1723" w:rsidRDefault="001D1723" w:rsidP="001D1723">
      <w:pPr>
        <w:spacing w:after="165"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Secretário de Governo e Relações Institucionais</w:t>
      </w:r>
    </w:p>
    <w:p w14:paraId="62ADC295"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 xml:space="preserve">Arthur </w:t>
      </w:r>
      <w:proofErr w:type="spellStart"/>
      <w:r w:rsidRPr="001D1723">
        <w:rPr>
          <w:rFonts w:ascii="Times New Roman" w:hAnsi="Times New Roman" w:cs="Times New Roman"/>
          <w:spacing w:val="10"/>
          <w:kern w:val="0"/>
          <w14:ligatures w14:val="none"/>
        </w:rPr>
        <w:t>Luis</w:t>
      </w:r>
      <w:proofErr w:type="spellEnd"/>
      <w:r w:rsidRPr="001D1723">
        <w:rPr>
          <w:rFonts w:ascii="Times New Roman" w:hAnsi="Times New Roman" w:cs="Times New Roman"/>
          <w:spacing w:val="10"/>
          <w:kern w:val="0"/>
          <w14:ligatures w14:val="none"/>
        </w:rPr>
        <w:t xml:space="preserve"> Pinho de Lima</w:t>
      </w:r>
    </w:p>
    <w:p w14:paraId="3F0EC963"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r w:rsidRPr="001D1723">
        <w:rPr>
          <w:rFonts w:ascii="Times New Roman" w:hAnsi="Times New Roman" w:cs="Times New Roman"/>
          <w:spacing w:val="10"/>
          <w:kern w:val="0"/>
          <w14:ligatures w14:val="none"/>
        </w:rPr>
        <w:t>Secretário-Chefe da Casa Civil</w:t>
      </w:r>
    </w:p>
    <w:p w14:paraId="3550AD16" w14:textId="79504CF1" w:rsidR="001D1723" w:rsidRPr="001D1723" w:rsidRDefault="001D1723" w:rsidP="001D1723">
      <w:pPr>
        <w:spacing w:after="0" w:line="240" w:lineRule="auto"/>
        <w:jc w:val="both"/>
        <w:rPr>
          <w:rFonts w:ascii="Times New Roman" w:hAnsi="Times New Roman" w:cs="Times New Roman"/>
          <w:spacing w:val="10"/>
          <w:kern w:val="0"/>
          <w14:ligatures w14:val="none"/>
        </w:rPr>
      </w:pPr>
    </w:p>
    <w:p w14:paraId="730D01D3" w14:textId="18A4A467" w:rsidR="001D1723" w:rsidRDefault="001D1723" w:rsidP="001D1723">
      <w:pPr>
        <w:spacing w:after="0" w:line="240" w:lineRule="auto"/>
        <w:jc w:val="both"/>
        <w:rPr>
          <w:rFonts w:ascii="Times New Roman" w:hAnsi="Times New Roman" w:cs="Times New Roman"/>
          <w:spacing w:val="10"/>
          <w:kern w:val="0"/>
          <w14:ligatures w14:val="none"/>
        </w:rPr>
      </w:pPr>
    </w:p>
    <w:p w14:paraId="63EEBF4F" w14:textId="77777777" w:rsidR="001D1723" w:rsidRDefault="001D1723" w:rsidP="001D1723">
      <w:pPr>
        <w:spacing w:after="0" w:line="240" w:lineRule="auto"/>
        <w:jc w:val="both"/>
        <w:rPr>
          <w:rFonts w:ascii="Times New Roman" w:hAnsi="Times New Roman" w:cs="Times New Roman"/>
          <w:spacing w:val="10"/>
          <w:kern w:val="0"/>
          <w14:ligatures w14:val="none"/>
        </w:rPr>
      </w:pPr>
    </w:p>
    <w:p w14:paraId="5BBB383F" w14:textId="77777777" w:rsidR="001D1723" w:rsidRDefault="001D1723" w:rsidP="001D1723">
      <w:pPr>
        <w:spacing w:after="0" w:line="240" w:lineRule="auto"/>
        <w:jc w:val="both"/>
        <w:rPr>
          <w:rFonts w:ascii="Times New Roman" w:hAnsi="Times New Roman" w:cs="Times New Roman"/>
          <w:spacing w:val="10"/>
          <w:kern w:val="0"/>
          <w14:ligatures w14:val="none"/>
        </w:rPr>
      </w:pPr>
    </w:p>
    <w:p w14:paraId="4966364B" w14:textId="77777777" w:rsidR="001D1723" w:rsidRPr="001D1723" w:rsidRDefault="001D1723" w:rsidP="001D1723">
      <w:pPr>
        <w:spacing w:after="0" w:line="240" w:lineRule="auto"/>
        <w:jc w:val="both"/>
        <w:rPr>
          <w:rFonts w:ascii="Times New Roman" w:hAnsi="Times New Roman" w:cs="Times New Roman"/>
          <w:spacing w:val="10"/>
          <w:kern w:val="0"/>
          <w14:ligatures w14:val="none"/>
        </w:rPr>
      </w:pPr>
    </w:p>
    <w:p w14:paraId="550BFDE0" w14:textId="77777777" w:rsidR="001D1723" w:rsidRPr="001D1723" w:rsidRDefault="001D1723" w:rsidP="001D1723">
      <w:pPr>
        <w:spacing w:after="0" w:line="240" w:lineRule="auto"/>
        <w:jc w:val="center"/>
        <w:rPr>
          <w:rFonts w:ascii="Times New Roman" w:hAnsi="Times New Roman" w:cs="Times New Roman"/>
          <w:b/>
          <w:bCs/>
        </w:rPr>
      </w:pPr>
      <w:r w:rsidRPr="001D1723">
        <w:rPr>
          <w:rFonts w:ascii="Times New Roman" w:hAnsi="Times New Roman" w:cs="Times New Roman"/>
          <w:b/>
          <w:bCs/>
        </w:rPr>
        <w:t>ANEXO I</w:t>
      </w:r>
    </w:p>
    <w:p w14:paraId="48176EE3" w14:textId="2C6B9B26" w:rsidR="001D1723" w:rsidRPr="001D1723" w:rsidRDefault="001D1723" w:rsidP="001D1723">
      <w:pPr>
        <w:spacing w:after="0" w:line="240" w:lineRule="auto"/>
        <w:jc w:val="center"/>
        <w:rPr>
          <w:rFonts w:ascii="Times New Roman" w:hAnsi="Times New Roman" w:cs="Times New Roman"/>
        </w:rPr>
      </w:pPr>
    </w:p>
    <w:p w14:paraId="4605E59D" w14:textId="77777777" w:rsidR="001D1723" w:rsidRPr="001D1723" w:rsidRDefault="001D1723" w:rsidP="001D1723">
      <w:pPr>
        <w:spacing w:after="0" w:line="240" w:lineRule="auto"/>
        <w:jc w:val="center"/>
        <w:rPr>
          <w:rFonts w:ascii="Times New Roman" w:hAnsi="Times New Roman" w:cs="Times New Roman"/>
          <w:b/>
          <w:bCs/>
        </w:rPr>
      </w:pPr>
      <w:r w:rsidRPr="001D1723">
        <w:rPr>
          <w:rFonts w:ascii="Times New Roman" w:hAnsi="Times New Roman" w:cs="Times New Roman"/>
          <w:b/>
          <w:bCs/>
        </w:rPr>
        <w:t>a que se refere o artigo 5º desta Lei Complementar</w:t>
      </w:r>
    </w:p>
    <w:p w14:paraId="6B468822" w14:textId="77777777" w:rsidR="001D1723" w:rsidRPr="001D1723" w:rsidRDefault="001D1723" w:rsidP="001D1723">
      <w:pPr>
        <w:spacing w:after="0" w:line="240" w:lineRule="auto"/>
        <w:jc w:val="both"/>
        <w:rPr>
          <w:rFonts w:ascii="Times New Roman" w:hAnsi="Times New Roman" w:cs="Times New Roman"/>
        </w:rPr>
      </w:pPr>
      <w:r w:rsidRPr="001D1723">
        <w:rPr>
          <w:rFonts w:ascii="Times New Roman" w:hAnsi="Times New Roman" w:cs="Times New Roman"/>
        </w:rPr>
        <w:t> </w:t>
      </w:r>
    </w:p>
    <w:p w14:paraId="0BE160DD" w14:textId="77777777" w:rsidR="001D1723" w:rsidRPr="001D1723" w:rsidRDefault="001D1723" w:rsidP="001D1723">
      <w:pPr>
        <w:spacing w:after="0" w:line="240" w:lineRule="auto"/>
        <w:jc w:val="both"/>
        <w:rPr>
          <w:rFonts w:ascii="Times New Roman" w:hAnsi="Times New Roman" w:cs="Times New Roman"/>
        </w:rPr>
      </w:pPr>
      <w:r w:rsidRPr="001D1723">
        <w:rPr>
          <w:rFonts w:ascii="Times New Roman" w:hAnsi="Times New Roman" w:cs="Times New Roman"/>
          <w:b/>
          <w:bCs/>
        </w:rPr>
        <w:t>I -</w:t>
      </w:r>
      <w:r w:rsidRPr="001D1723">
        <w:rPr>
          <w:rFonts w:ascii="Times New Roman" w:hAnsi="Times New Roman" w:cs="Times New Roman"/>
        </w:rPr>
        <w:t> </w:t>
      </w:r>
      <w:proofErr w:type="gramStart"/>
      <w:r w:rsidRPr="001D1723">
        <w:rPr>
          <w:rFonts w:ascii="Times New Roman" w:hAnsi="Times New Roman" w:cs="Times New Roman"/>
        </w:rPr>
        <w:t>planejar, coordenar</w:t>
      </w:r>
      <w:proofErr w:type="gramEnd"/>
      <w:r w:rsidRPr="001D1723">
        <w:rPr>
          <w:rFonts w:ascii="Times New Roman" w:hAnsi="Times New Roman" w:cs="Times New Roman"/>
        </w:rPr>
        <w:t xml:space="preserve"> e dirigir as atividades de controle interno, observando e fazendo observar o cumprimento da legislação e das normas específicas;</w:t>
      </w:r>
    </w:p>
    <w:p w14:paraId="604DAFF6" w14:textId="77777777" w:rsidR="001D1723" w:rsidRPr="001D1723" w:rsidRDefault="001D1723" w:rsidP="001D1723">
      <w:pPr>
        <w:spacing w:after="0" w:line="240" w:lineRule="auto"/>
        <w:jc w:val="both"/>
        <w:rPr>
          <w:rFonts w:ascii="Times New Roman" w:hAnsi="Times New Roman" w:cs="Times New Roman"/>
        </w:rPr>
      </w:pPr>
      <w:r w:rsidRPr="001D1723">
        <w:rPr>
          <w:rFonts w:ascii="Times New Roman" w:hAnsi="Times New Roman" w:cs="Times New Roman"/>
        </w:rPr>
        <w:t> </w:t>
      </w:r>
    </w:p>
    <w:p w14:paraId="1F645A9E" w14:textId="77777777" w:rsidR="001D1723" w:rsidRPr="001D1723" w:rsidRDefault="001D1723" w:rsidP="001D1723">
      <w:pPr>
        <w:spacing w:after="0" w:line="240" w:lineRule="auto"/>
        <w:jc w:val="both"/>
        <w:rPr>
          <w:rFonts w:ascii="Times New Roman" w:hAnsi="Times New Roman" w:cs="Times New Roman"/>
        </w:rPr>
      </w:pPr>
      <w:r w:rsidRPr="001D1723">
        <w:rPr>
          <w:rFonts w:ascii="Times New Roman" w:hAnsi="Times New Roman" w:cs="Times New Roman"/>
          <w:b/>
          <w:bCs/>
        </w:rPr>
        <w:t>II -</w:t>
      </w:r>
      <w:r w:rsidRPr="001D1723">
        <w:rPr>
          <w:rFonts w:ascii="Times New Roman" w:hAnsi="Times New Roman" w:cs="Times New Roman"/>
        </w:rPr>
        <w:t> </w:t>
      </w:r>
      <w:proofErr w:type="gramStart"/>
      <w:r w:rsidRPr="001D1723">
        <w:rPr>
          <w:rFonts w:ascii="Times New Roman" w:hAnsi="Times New Roman" w:cs="Times New Roman"/>
        </w:rPr>
        <w:t>orientar</w:t>
      </w:r>
      <w:proofErr w:type="gramEnd"/>
      <w:r w:rsidRPr="001D1723">
        <w:rPr>
          <w:rFonts w:ascii="Times New Roman" w:hAnsi="Times New Roman" w:cs="Times New Roman"/>
        </w:rPr>
        <w:t xml:space="preserve"> os serviços relativos às atividades, assegurando a sua uniformização, eficiência e coerência, zelando pela sua qualidade;</w:t>
      </w:r>
    </w:p>
    <w:p w14:paraId="67F5289A" w14:textId="77777777" w:rsidR="001D1723" w:rsidRPr="001D1723" w:rsidRDefault="001D1723" w:rsidP="001D1723">
      <w:pPr>
        <w:spacing w:after="0" w:line="240" w:lineRule="auto"/>
        <w:jc w:val="both"/>
        <w:rPr>
          <w:rFonts w:ascii="Times New Roman" w:hAnsi="Times New Roman" w:cs="Times New Roman"/>
        </w:rPr>
      </w:pPr>
      <w:r w:rsidRPr="001D1723">
        <w:rPr>
          <w:rFonts w:ascii="Times New Roman" w:hAnsi="Times New Roman" w:cs="Times New Roman"/>
        </w:rPr>
        <w:t> </w:t>
      </w:r>
    </w:p>
    <w:p w14:paraId="4323878B" w14:textId="77777777" w:rsidR="001D1723" w:rsidRPr="001D1723" w:rsidRDefault="001D1723" w:rsidP="001D1723">
      <w:pPr>
        <w:spacing w:after="0" w:line="240" w:lineRule="auto"/>
        <w:jc w:val="both"/>
        <w:rPr>
          <w:rFonts w:ascii="Times New Roman" w:hAnsi="Times New Roman" w:cs="Times New Roman"/>
        </w:rPr>
      </w:pPr>
      <w:r w:rsidRPr="001D1723">
        <w:rPr>
          <w:rFonts w:ascii="Times New Roman" w:hAnsi="Times New Roman" w:cs="Times New Roman"/>
          <w:b/>
          <w:bCs/>
        </w:rPr>
        <w:t>III -</w:t>
      </w:r>
      <w:r w:rsidRPr="001D1723">
        <w:rPr>
          <w:rFonts w:ascii="Times New Roman" w:hAnsi="Times New Roman" w:cs="Times New Roman"/>
        </w:rPr>
        <w:t> elaborar o plano de ação com ênfase na prevenção e correção dos processos de trabalhos relacionados ao controle interno;</w:t>
      </w:r>
    </w:p>
    <w:p w14:paraId="4513B30B" w14:textId="77777777" w:rsidR="001D1723" w:rsidRPr="001D1723" w:rsidRDefault="001D1723" w:rsidP="001D1723">
      <w:pPr>
        <w:spacing w:after="0" w:line="240" w:lineRule="auto"/>
        <w:jc w:val="both"/>
        <w:rPr>
          <w:rFonts w:ascii="Times New Roman" w:hAnsi="Times New Roman" w:cs="Times New Roman"/>
        </w:rPr>
      </w:pPr>
      <w:r w:rsidRPr="001D1723">
        <w:rPr>
          <w:rFonts w:ascii="Times New Roman" w:hAnsi="Times New Roman" w:cs="Times New Roman"/>
        </w:rPr>
        <w:t> </w:t>
      </w:r>
    </w:p>
    <w:p w14:paraId="1FC874C8" w14:textId="77777777" w:rsidR="001D1723" w:rsidRPr="001D1723" w:rsidRDefault="001D1723" w:rsidP="001D1723">
      <w:pPr>
        <w:spacing w:after="0" w:line="240" w:lineRule="auto"/>
        <w:jc w:val="both"/>
        <w:rPr>
          <w:rFonts w:ascii="Times New Roman" w:hAnsi="Times New Roman" w:cs="Times New Roman"/>
        </w:rPr>
      </w:pPr>
      <w:r w:rsidRPr="001D1723">
        <w:rPr>
          <w:rFonts w:ascii="Times New Roman" w:hAnsi="Times New Roman" w:cs="Times New Roman"/>
          <w:b/>
          <w:bCs/>
        </w:rPr>
        <w:t>IV –</w:t>
      </w:r>
      <w:r w:rsidRPr="001D1723">
        <w:rPr>
          <w:rFonts w:ascii="Times New Roman" w:hAnsi="Times New Roman" w:cs="Times New Roman"/>
        </w:rPr>
        <w:t> </w:t>
      </w:r>
      <w:proofErr w:type="gramStart"/>
      <w:r w:rsidRPr="001D1723">
        <w:rPr>
          <w:rFonts w:ascii="Times New Roman" w:hAnsi="Times New Roman" w:cs="Times New Roman"/>
        </w:rPr>
        <w:t>apresentar</w:t>
      </w:r>
      <w:proofErr w:type="gramEnd"/>
      <w:r w:rsidRPr="001D1723">
        <w:rPr>
          <w:rFonts w:ascii="Times New Roman" w:hAnsi="Times New Roman" w:cs="Times New Roman"/>
        </w:rPr>
        <w:t xml:space="preserve"> ao Conselheiro Presidente relatórios mensais das atividades relativas ao plano de ação do controle interno ou de outras ações determinadas pela Presidência;</w:t>
      </w:r>
    </w:p>
    <w:p w14:paraId="6834D094" w14:textId="77777777" w:rsidR="001D1723" w:rsidRPr="001D1723" w:rsidRDefault="001D1723" w:rsidP="001D1723">
      <w:pPr>
        <w:spacing w:after="0" w:line="240" w:lineRule="auto"/>
        <w:jc w:val="both"/>
        <w:rPr>
          <w:rFonts w:ascii="Times New Roman" w:hAnsi="Times New Roman" w:cs="Times New Roman"/>
        </w:rPr>
      </w:pPr>
      <w:r w:rsidRPr="001D1723">
        <w:rPr>
          <w:rFonts w:ascii="Times New Roman" w:hAnsi="Times New Roman" w:cs="Times New Roman"/>
        </w:rPr>
        <w:t> </w:t>
      </w:r>
    </w:p>
    <w:p w14:paraId="4D32B93F" w14:textId="77777777" w:rsidR="001D1723" w:rsidRPr="001D1723" w:rsidRDefault="001D1723" w:rsidP="001D1723">
      <w:pPr>
        <w:spacing w:after="0" w:line="240" w:lineRule="auto"/>
        <w:jc w:val="both"/>
        <w:rPr>
          <w:rFonts w:ascii="Times New Roman" w:hAnsi="Times New Roman" w:cs="Times New Roman"/>
        </w:rPr>
      </w:pPr>
      <w:r w:rsidRPr="001D1723">
        <w:rPr>
          <w:rFonts w:ascii="Times New Roman" w:hAnsi="Times New Roman" w:cs="Times New Roman"/>
          <w:b/>
          <w:bCs/>
        </w:rPr>
        <w:t>V -</w:t>
      </w:r>
      <w:r w:rsidRPr="001D1723">
        <w:rPr>
          <w:rFonts w:ascii="Times New Roman" w:hAnsi="Times New Roman" w:cs="Times New Roman"/>
        </w:rPr>
        <w:t> </w:t>
      </w:r>
      <w:proofErr w:type="gramStart"/>
      <w:r w:rsidRPr="001D1723">
        <w:rPr>
          <w:rFonts w:ascii="Times New Roman" w:hAnsi="Times New Roman" w:cs="Times New Roman"/>
        </w:rPr>
        <w:t>propor</w:t>
      </w:r>
      <w:proofErr w:type="gramEnd"/>
      <w:r w:rsidRPr="001D1723">
        <w:rPr>
          <w:rFonts w:ascii="Times New Roman" w:hAnsi="Times New Roman" w:cs="Times New Roman"/>
        </w:rPr>
        <w:t xml:space="preserve"> cursos e seminários relacionados a controle interno;</w:t>
      </w:r>
    </w:p>
    <w:p w14:paraId="2DF98CEA" w14:textId="77777777" w:rsidR="001D1723" w:rsidRPr="001D1723" w:rsidRDefault="001D1723" w:rsidP="001D1723">
      <w:pPr>
        <w:spacing w:after="0" w:line="240" w:lineRule="auto"/>
        <w:jc w:val="both"/>
        <w:rPr>
          <w:rFonts w:ascii="Times New Roman" w:hAnsi="Times New Roman" w:cs="Times New Roman"/>
        </w:rPr>
      </w:pPr>
      <w:r w:rsidRPr="001D1723">
        <w:rPr>
          <w:rFonts w:ascii="Times New Roman" w:hAnsi="Times New Roman" w:cs="Times New Roman"/>
        </w:rPr>
        <w:t> </w:t>
      </w:r>
    </w:p>
    <w:p w14:paraId="599FBD7B" w14:textId="77777777" w:rsidR="001D1723" w:rsidRPr="001D1723" w:rsidRDefault="001D1723" w:rsidP="001D1723">
      <w:pPr>
        <w:spacing w:after="0" w:line="240" w:lineRule="auto"/>
        <w:jc w:val="both"/>
        <w:rPr>
          <w:rFonts w:ascii="Times New Roman" w:hAnsi="Times New Roman" w:cs="Times New Roman"/>
        </w:rPr>
      </w:pPr>
      <w:r w:rsidRPr="001D1723">
        <w:rPr>
          <w:rFonts w:ascii="Times New Roman" w:hAnsi="Times New Roman" w:cs="Times New Roman"/>
          <w:b/>
          <w:bCs/>
        </w:rPr>
        <w:lastRenderedPageBreak/>
        <w:t>VI -</w:t>
      </w:r>
      <w:r w:rsidRPr="001D1723">
        <w:rPr>
          <w:rFonts w:ascii="Times New Roman" w:hAnsi="Times New Roman" w:cs="Times New Roman"/>
        </w:rPr>
        <w:t> </w:t>
      </w:r>
      <w:proofErr w:type="gramStart"/>
      <w:r w:rsidRPr="001D1723">
        <w:rPr>
          <w:rFonts w:ascii="Times New Roman" w:hAnsi="Times New Roman" w:cs="Times New Roman"/>
        </w:rPr>
        <w:t>propor</w:t>
      </w:r>
      <w:proofErr w:type="gramEnd"/>
      <w:r w:rsidRPr="001D1723">
        <w:rPr>
          <w:rFonts w:ascii="Times New Roman" w:hAnsi="Times New Roman" w:cs="Times New Roman"/>
        </w:rPr>
        <w:t xml:space="preserve"> à Presidência recomendações ou providências com vistas à prevenção, aperfeiçoamento ou correção dos processos de trabalho da organização com o objetivo de diminuir os riscos e alcançar os objetivos institucionais;</w:t>
      </w:r>
    </w:p>
    <w:p w14:paraId="6034F4AB" w14:textId="77777777" w:rsidR="001D1723" w:rsidRPr="001D1723" w:rsidRDefault="001D1723" w:rsidP="001D1723">
      <w:pPr>
        <w:spacing w:after="0" w:line="240" w:lineRule="auto"/>
        <w:jc w:val="both"/>
        <w:rPr>
          <w:rFonts w:ascii="Times New Roman" w:hAnsi="Times New Roman" w:cs="Times New Roman"/>
        </w:rPr>
      </w:pPr>
      <w:r w:rsidRPr="001D1723">
        <w:rPr>
          <w:rFonts w:ascii="Times New Roman" w:hAnsi="Times New Roman" w:cs="Times New Roman"/>
        </w:rPr>
        <w:t> </w:t>
      </w:r>
    </w:p>
    <w:p w14:paraId="6A9B2DEB" w14:textId="77777777" w:rsidR="001D1723" w:rsidRPr="001D1723" w:rsidRDefault="001D1723" w:rsidP="001D1723">
      <w:pPr>
        <w:spacing w:after="0" w:line="240" w:lineRule="auto"/>
        <w:jc w:val="both"/>
        <w:rPr>
          <w:rFonts w:ascii="Times New Roman" w:hAnsi="Times New Roman" w:cs="Times New Roman"/>
        </w:rPr>
      </w:pPr>
      <w:r w:rsidRPr="001D1723">
        <w:rPr>
          <w:rFonts w:ascii="Times New Roman" w:hAnsi="Times New Roman" w:cs="Times New Roman"/>
          <w:b/>
          <w:bCs/>
        </w:rPr>
        <w:t>VII -</w:t>
      </w:r>
      <w:r w:rsidRPr="001D1723">
        <w:rPr>
          <w:rFonts w:ascii="Times New Roman" w:hAnsi="Times New Roman" w:cs="Times New Roman"/>
        </w:rPr>
        <w:t> dar imediato conhecimento à Presidência, quando verificações efetuadas requeiram ações corretivas de caráter emergencial, diante de risco à higidez dos atos;</w:t>
      </w:r>
    </w:p>
    <w:p w14:paraId="5E3D7C7E" w14:textId="77777777" w:rsidR="001D1723" w:rsidRPr="001D1723" w:rsidRDefault="001D1723" w:rsidP="001D1723">
      <w:pPr>
        <w:spacing w:after="0" w:line="240" w:lineRule="auto"/>
        <w:jc w:val="both"/>
        <w:rPr>
          <w:rFonts w:ascii="Times New Roman" w:hAnsi="Times New Roman" w:cs="Times New Roman"/>
        </w:rPr>
      </w:pPr>
      <w:r w:rsidRPr="001D1723">
        <w:rPr>
          <w:rFonts w:ascii="Times New Roman" w:hAnsi="Times New Roman" w:cs="Times New Roman"/>
        </w:rPr>
        <w:t> </w:t>
      </w:r>
    </w:p>
    <w:p w14:paraId="77DDCBBB" w14:textId="77777777" w:rsidR="001D1723" w:rsidRPr="001D1723" w:rsidRDefault="001D1723" w:rsidP="001D1723">
      <w:pPr>
        <w:spacing w:after="0" w:line="240" w:lineRule="auto"/>
        <w:jc w:val="both"/>
        <w:rPr>
          <w:rFonts w:ascii="Times New Roman" w:hAnsi="Times New Roman" w:cs="Times New Roman"/>
        </w:rPr>
      </w:pPr>
      <w:r w:rsidRPr="001D1723">
        <w:rPr>
          <w:rFonts w:ascii="Times New Roman" w:hAnsi="Times New Roman" w:cs="Times New Roman"/>
          <w:b/>
          <w:bCs/>
        </w:rPr>
        <w:t>VIII -</w:t>
      </w:r>
      <w:r w:rsidRPr="001D1723">
        <w:rPr>
          <w:rFonts w:ascii="Times New Roman" w:hAnsi="Times New Roman" w:cs="Times New Roman"/>
        </w:rPr>
        <w:t> comunicar à Presidência a verificação de ofensas aos princípios consagrados no artigo 37 da Constituição Federal, impreterivelmente, até 3 (três) dias úteis da conclusão do relatório ou parecer respectivo;</w:t>
      </w:r>
    </w:p>
    <w:p w14:paraId="12DDBC99" w14:textId="77777777" w:rsidR="001D1723" w:rsidRPr="001D1723" w:rsidRDefault="001D1723" w:rsidP="001D1723">
      <w:pPr>
        <w:spacing w:after="0" w:line="240" w:lineRule="auto"/>
        <w:jc w:val="both"/>
        <w:rPr>
          <w:rFonts w:ascii="Times New Roman" w:hAnsi="Times New Roman" w:cs="Times New Roman"/>
        </w:rPr>
      </w:pPr>
      <w:r w:rsidRPr="001D1723">
        <w:rPr>
          <w:rFonts w:ascii="Times New Roman" w:hAnsi="Times New Roman" w:cs="Times New Roman"/>
        </w:rPr>
        <w:t> </w:t>
      </w:r>
    </w:p>
    <w:p w14:paraId="5F98F034" w14:textId="77777777" w:rsidR="001D1723" w:rsidRPr="001D1723" w:rsidRDefault="001D1723" w:rsidP="001D1723">
      <w:pPr>
        <w:spacing w:after="0" w:line="240" w:lineRule="auto"/>
        <w:jc w:val="both"/>
        <w:rPr>
          <w:rFonts w:ascii="Times New Roman" w:hAnsi="Times New Roman" w:cs="Times New Roman"/>
        </w:rPr>
      </w:pPr>
      <w:r w:rsidRPr="001D1723">
        <w:rPr>
          <w:rFonts w:ascii="Times New Roman" w:hAnsi="Times New Roman" w:cs="Times New Roman"/>
          <w:b/>
          <w:bCs/>
        </w:rPr>
        <w:t>IX -</w:t>
      </w:r>
      <w:r w:rsidRPr="001D1723">
        <w:rPr>
          <w:rFonts w:ascii="Times New Roman" w:hAnsi="Times New Roman" w:cs="Times New Roman"/>
        </w:rPr>
        <w:t> </w:t>
      </w:r>
      <w:proofErr w:type="gramStart"/>
      <w:r w:rsidRPr="001D1723">
        <w:rPr>
          <w:rFonts w:ascii="Times New Roman" w:hAnsi="Times New Roman" w:cs="Times New Roman"/>
        </w:rPr>
        <w:t>assinar</w:t>
      </w:r>
      <w:proofErr w:type="gramEnd"/>
      <w:r w:rsidRPr="001D1723">
        <w:rPr>
          <w:rFonts w:ascii="Times New Roman" w:hAnsi="Times New Roman" w:cs="Times New Roman"/>
        </w:rPr>
        <w:t>, em conjunto com o Presidente, o Relatório de Gestão Fiscal.</w:t>
      </w:r>
    </w:p>
    <w:p w14:paraId="0943E4B1" w14:textId="1E856A6F" w:rsidR="001D1723" w:rsidRPr="001D1723" w:rsidRDefault="001D1723" w:rsidP="001D1723">
      <w:pPr>
        <w:spacing w:after="0" w:line="240" w:lineRule="auto"/>
        <w:jc w:val="both"/>
        <w:rPr>
          <w:rFonts w:ascii="Times New Roman" w:hAnsi="Times New Roman" w:cs="Times New Roman"/>
        </w:rPr>
      </w:pPr>
    </w:p>
    <w:p w14:paraId="0CA92010" w14:textId="7F50D579" w:rsidR="001D1723" w:rsidRDefault="001D1723" w:rsidP="001D1723">
      <w:pPr>
        <w:spacing w:after="0" w:line="240" w:lineRule="auto"/>
        <w:jc w:val="both"/>
        <w:rPr>
          <w:rFonts w:ascii="Times New Roman" w:hAnsi="Times New Roman" w:cs="Times New Roman"/>
        </w:rPr>
      </w:pPr>
    </w:p>
    <w:p w14:paraId="240C834C" w14:textId="77777777" w:rsidR="001D1723" w:rsidRDefault="001D1723" w:rsidP="001D1723">
      <w:pPr>
        <w:spacing w:after="0" w:line="240" w:lineRule="auto"/>
        <w:jc w:val="both"/>
        <w:rPr>
          <w:rFonts w:ascii="Times New Roman" w:hAnsi="Times New Roman" w:cs="Times New Roman"/>
        </w:rPr>
      </w:pPr>
    </w:p>
    <w:p w14:paraId="51144D83" w14:textId="77777777" w:rsidR="001D1723" w:rsidRPr="001D1723" w:rsidRDefault="001D1723" w:rsidP="001D1723">
      <w:pPr>
        <w:spacing w:after="0" w:line="240" w:lineRule="auto"/>
        <w:jc w:val="both"/>
        <w:rPr>
          <w:rFonts w:ascii="Times New Roman" w:hAnsi="Times New Roman" w:cs="Times New Roman"/>
        </w:rPr>
      </w:pPr>
    </w:p>
    <w:p w14:paraId="4F3FBD69" w14:textId="77777777" w:rsidR="001D1723" w:rsidRPr="001D1723" w:rsidRDefault="001D1723" w:rsidP="001D1723">
      <w:pPr>
        <w:spacing w:after="0" w:line="240" w:lineRule="auto"/>
        <w:jc w:val="center"/>
        <w:rPr>
          <w:rFonts w:ascii="Times New Roman" w:hAnsi="Times New Roman" w:cs="Times New Roman"/>
          <w:b/>
          <w:bCs/>
        </w:rPr>
      </w:pPr>
      <w:r w:rsidRPr="001D1723">
        <w:rPr>
          <w:rFonts w:ascii="Times New Roman" w:hAnsi="Times New Roman" w:cs="Times New Roman"/>
          <w:b/>
          <w:bCs/>
        </w:rPr>
        <w:t>ANEXO II</w:t>
      </w:r>
    </w:p>
    <w:p w14:paraId="5B523671" w14:textId="4F4682E0" w:rsidR="001D1723" w:rsidRPr="001D1723" w:rsidRDefault="001D1723" w:rsidP="001D1723">
      <w:pPr>
        <w:spacing w:after="0" w:line="240" w:lineRule="auto"/>
        <w:jc w:val="center"/>
        <w:rPr>
          <w:rFonts w:ascii="Times New Roman" w:hAnsi="Times New Roman" w:cs="Times New Roman"/>
        </w:rPr>
      </w:pPr>
    </w:p>
    <w:p w14:paraId="7BFF69F5" w14:textId="77777777" w:rsidR="001D1723" w:rsidRPr="001D1723" w:rsidRDefault="001D1723" w:rsidP="001D1723">
      <w:pPr>
        <w:spacing w:after="0" w:line="240" w:lineRule="auto"/>
        <w:jc w:val="center"/>
        <w:rPr>
          <w:rFonts w:ascii="Times New Roman" w:hAnsi="Times New Roman" w:cs="Times New Roman"/>
          <w:b/>
          <w:bCs/>
        </w:rPr>
      </w:pPr>
      <w:r w:rsidRPr="001D1723">
        <w:rPr>
          <w:rFonts w:ascii="Times New Roman" w:hAnsi="Times New Roman" w:cs="Times New Roman"/>
          <w:b/>
          <w:bCs/>
        </w:rPr>
        <w:t>a que se refere o artigo 8º desta Lei Complementar</w:t>
      </w:r>
    </w:p>
    <w:p w14:paraId="1090E533" w14:textId="5F17BAF1" w:rsidR="001D1723" w:rsidRPr="001D1723" w:rsidRDefault="001D1723" w:rsidP="001D1723">
      <w:pPr>
        <w:spacing w:after="0" w:line="240" w:lineRule="auto"/>
        <w:jc w:val="center"/>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3489"/>
        <w:gridCol w:w="705"/>
        <w:gridCol w:w="3590"/>
        <w:gridCol w:w="704"/>
      </w:tblGrid>
      <w:tr w:rsidR="001D1723" w:rsidRPr="001D1723" w14:paraId="2CC4F237" w14:textId="77777777" w:rsidTr="001D1723">
        <w:tc>
          <w:tcPr>
            <w:tcW w:w="397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1B59F7C" w14:textId="77777777" w:rsidR="001D1723" w:rsidRPr="001D1723" w:rsidRDefault="001D1723" w:rsidP="001D1723">
            <w:pPr>
              <w:jc w:val="center"/>
              <w:rPr>
                <w:rFonts w:ascii="Times New Roman" w:hAnsi="Times New Roman" w:cs="Times New Roman"/>
              </w:rPr>
            </w:pPr>
            <w:r w:rsidRPr="001D1723">
              <w:rPr>
                <w:rFonts w:ascii="Times New Roman" w:hAnsi="Times New Roman" w:cs="Times New Roman"/>
                <w:b/>
                <w:bCs/>
              </w:rPr>
              <w:t>DENOMINAÇÃO ATUAL</w:t>
            </w:r>
          </w:p>
        </w:tc>
        <w:tc>
          <w:tcPr>
            <w:tcW w:w="70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4FB4163D" w14:textId="77777777" w:rsidR="001D1723" w:rsidRPr="001D1723" w:rsidRDefault="001D1723" w:rsidP="001D1723">
            <w:pPr>
              <w:jc w:val="center"/>
              <w:rPr>
                <w:rFonts w:ascii="Times New Roman" w:hAnsi="Times New Roman" w:cs="Times New Roman"/>
              </w:rPr>
            </w:pPr>
            <w:r w:rsidRPr="001D1723">
              <w:rPr>
                <w:rFonts w:ascii="Times New Roman" w:hAnsi="Times New Roman" w:cs="Times New Roman"/>
                <w:b/>
                <w:bCs/>
              </w:rPr>
              <w:t>SQC</w:t>
            </w:r>
          </w:p>
        </w:tc>
        <w:tc>
          <w:tcPr>
            <w:tcW w:w="411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4AC5F2DC" w14:textId="77777777" w:rsidR="001D1723" w:rsidRPr="001D1723" w:rsidRDefault="001D1723" w:rsidP="001D1723">
            <w:pPr>
              <w:jc w:val="center"/>
              <w:rPr>
                <w:rFonts w:ascii="Times New Roman" w:hAnsi="Times New Roman" w:cs="Times New Roman"/>
              </w:rPr>
            </w:pPr>
            <w:r w:rsidRPr="001D1723">
              <w:rPr>
                <w:rFonts w:ascii="Times New Roman" w:hAnsi="Times New Roman" w:cs="Times New Roman"/>
                <w:b/>
                <w:bCs/>
              </w:rPr>
              <w:t>NOVA DENOMINAÇÃO</w:t>
            </w:r>
          </w:p>
        </w:tc>
        <w:tc>
          <w:tcPr>
            <w:tcW w:w="69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2702AD74" w14:textId="77777777" w:rsidR="001D1723" w:rsidRPr="001D1723" w:rsidRDefault="001D1723" w:rsidP="001D1723">
            <w:pPr>
              <w:jc w:val="center"/>
              <w:rPr>
                <w:rFonts w:ascii="Times New Roman" w:hAnsi="Times New Roman" w:cs="Times New Roman"/>
              </w:rPr>
            </w:pPr>
            <w:r w:rsidRPr="001D1723">
              <w:rPr>
                <w:rFonts w:ascii="Times New Roman" w:hAnsi="Times New Roman" w:cs="Times New Roman"/>
                <w:b/>
                <w:bCs/>
              </w:rPr>
              <w:t>SQC</w:t>
            </w:r>
          </w:p>
        </w:tc>
      </w:tr>
      <w:tr w:rsidR="001D1723" w:rsidRPr="001D1723" w14:paraId="4F7970C9" w14:textId="77777777" w:rsidTr="001D1723">
        <w:tc>
          <w:tcPr>
            <w:tcW w:w="39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A8CEEDE" w14:textId="77777777" w:rsidR="001D1723" w:rsidRPr="001D1723" w:rsidRDefault="001D1723" w:rsidP="001D1723">
            <w:pPr>
              <w:rPr>
                <w:rFonts w:ascii="Times New Roman" w:hAnsi="Times New Roman" w:cs="Times New Roman"/>
              </w:rPr>
            </w:pPr>
            <w:r w:rsidRPr="001D1723">
              <w:rPr>
                <w:rFonts w:ascii="Times New Roman" w:hAnsi="Times New Roman" w:cs="Times New Roman"/>
              </w:rPr>
              <w:t>Agente da Fiscalização</w:t>
            </w:r>
          </w:p>
        </w:tc>
        <w:tc>
          <w:tcPr>
            <w:tcW w:w="705" w:type="dxa"/>
            <w:tcBorders>
              <w:top w:val="nil"/>
              <w:left w:val="nil"/>
              <w:bottom w:val="single" w:sz="6" w:space="0" w:color="000000"/>
              <w:right w:val="single" w:sz="6" w:space="0" w:color="000000"/>
            </w:tcBorders>
            <w:tcMar>
              <w:top w:w="0" w:type="dxa"/>
              <w:left w:w="105" w:type="dxa"/>
              <w:bottom w:w="0" w:type="dxa"/>
              <w:right w:w="105" w:type="dxa"/>
            </w:tcMar>
            <w:hideMark/>
          </w:tcPr>
          <w:p w14:paraId="2BB467AF" w14:textId="77777777" w:rsidR="001D1723" w:rsidRPr="001D1723" w:rsidRDefault="001D1723" w:rsidP="001D1723">
            <w:pPr>
              <w:jc w:val="center"/>
              <w:rPr>
                <w:rFonts w:ascii="Times New Roman" w:hAnsi="Times New Roman" w:cs="Times New Roman"/>
              </w:rPr>
            </w:pPr>
            <w:r w:rsidRPr="001D1723">
              <w:rPr>
                <w:rFonts w:ascii="Times New Roman" w:hAnsi="Times New Roman" w:cs="Times New Roman"/>
              </w:rPr>
              <w:t>III</w:t>
            </w:r>
          </w:p>
        </w:tc>
        <w:tc>
          <w:tcPr>
            <w:tcW w:w="4110" w:type="dxa"/>
            <w:tcBorders>
              <w:top w:val="nil"/>
              <w:left w:val="nil"/>
              <w:bottom w:val="single" w:sz="6" w:space="0" w:color="000000"/>
              <w:right w:val="single" w:sz="6" w:space="0" w:color="000000"/>
            </w:tcBorders>
            <w:tcMar>
              <w:top w:w="0" w:type="dxa"/>
              <w:left w:w="105" w:type="dxa"/>
              <w:bottom w:w="0" w:type="dxa"/>
              <w:right w:w="105" w:type="dxa"/>
            </w:tcMar>
            <w:hideMark/>
          </w:tcPr>
          <w:p w14:paraId="42FA5E6B" w14:textId="77777777" w:rsidR="001D1723" w:rsidRPr="001D1723" w:rsidRDefault="001D1723" w:rsidP="001D1723">
            <w:pPr>
              <w:rPr>
                <w:rFonts w:ascii="Times New Roman" w:hAnsi="Times New Roman" w:cs="Times New Roman"/>
              </w:rPr>
            </w:pPr>
            <w:r w:rsidRPr="001D1723">
              <w:rPr>
                <w:rFonts w:ascii="Times New Roman" w:hAnsi="Times New Roman" w:cs="Times New Roman"/>
              </w:rPr>
              <w:t>Auditor de Controle Externo</w:t>
            </w:r>
          </w:p>
        </w:tc>
        <w:tc>
          <w:tcPr>
            <w:tcW w:w="690" w:type="dxa"/>
            <w:tcBorders>
              <w:top w:val="nil"/>
              <w:left w:val="nil"/>
              <w:bottom w:val="single" w:sz="6" w:space="0" w:color="000000"/>
              <w:right w:val="single" w:sz="6" w:space="0" w:color="000000"/>
            </w:tcBorders>
            <w:tcMar>
              <w:top w:w="0" w:type="dxa"/>
              <w:left w:w="105" w:type="dxa"/>
              <w:bottom w:w="0" w:type="dxa"/>
              <w:right w:w="105" w:type="dxa"/>
            </w:tcMar>
            <w:hideMark/>
          </w:tcPr>
          <w:p w14:paraId="1A051168" w14:textId="77777777" w:rsidR="001D1723" w:rsidRPr="001D1723" w:rsidRDefault="001D1723" w:rsidP="001D1723">
            <w:pPr>
              <w:jc w:val="center"/>
              <w:rPr>
                <w:rFonts w:ascii="Times New Roman" w:hAnsi="Times New Roman" w:cs="Times New Roman"/>
              </w:rPr>
            </w:pPr>
            <w:r w:rsidRPr="001D1723">
              <w:rPr>
                <w:rFonts w:ascii="Times New Roman" w:hAnsi="Times New Roman" w:cs="Times New Roman"/>
              </w:rPr>
              <w:t>III</w:t>
            </w:r>
          </w:p>
        </w:tc>
      </w:tr>
      <w:tr w:rsidR="001D1723" w:rsidRPr="001D1723" w14:paraId="23175FE5" w14:textId="77777777" w:rsidTr="001D1723">
        <w:tc>
          <w:tcPr>
            <w:tcW w:w="39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0E8BD18" w14:textId="77777777" w:rsidR="001D1723" w:rsidRPr="001D1723" w:rsidRDefault="001D1723" w:rsidP="001D1723">
            <w:pPr>
              <w:rPr>
                <w:rFonts w:ascii="Times New Roman" w:hAnsi="Times New Roman" w:cs="Times New Roman"/>
              </w:rPr>
            </w:pPr>
            <w:r w:rsidRPr="001D1723">
              <w:rPr>
                <w:rFonts w:ascii="Times New Roman" w:hAnsi="Times New Roman" w:cs="Times New Roman"/>
              </w:rPr>
              <w:t>Agente da Fiscalização – Administração</w:t>
            </w:r>
          </w:p>
        </w:tc>
        <w:tc>
          <w:tcPr>
            <w:tcW w:w="705" w:type="dxa"/>
            <w:tcBorders>
              <w:top w:val="nil"/>
              <w:left w:val="nil"/>
              <w:bottom w:val="single" w:sz="6" w:space="0" w:color="000000"/>
              <w:right w:val="single" w:sz="6" w:space="0" w:color="000000"/>
            </w:tcBorders>
            <w:tcMar>
              <w:top w:w="0" w:type="dxa"/>
              <w:left w:w="105" w:type="dxa"/>
              <w:bottom w:w="0" w:type="dxa"/>
              <w:right w:w="105" w:type="dxa"/>
            </w:tcMar>
            <w:hideMark/>
          </w:tcPr>
          <w:p w14:paraId="7BAAEEAC" w14:textId="77777777" w:rsidR="001D1723" w:rsidRPr="001D1723" w:rsidRDefault="001D1723" w:rsidP="001D1723">
            <w:pPr>
              <w:jc w:val="center"/>
              <w:rPr>
                <w:rFonts w:ascii="Times New Roman" w:hAnsi="Times New Roman" w:cs="Times New Roman"/>
              </w:rPr>
            </w:pPr>
            <w:r w:rsidRPr="001D1723">
              <w:rPr>
                <w:rFonts w:ascii="Times New Roman" w:hAnsi="Times New Roman" w:cs="Times New Roman"/>
              </w:rPr>
              <w:t>III</w:t>
            </w:r>
          </w:p>
        </w:tc>
        <w:tc>
          <w:tcPr>
            <w:tcW w:w="4110" w:type="dxa"/>
            <w:tcBorders>
              <w:top w:val="nil"/>
              <w:left w:val="nil"/>
              <w:bottom w:val="single" w:sz="6" w:space="0" w:color="000000"/>
              <w:right w:val="single" w:sz="6" w:space="0" w:color="000000"/>
            </w:tcBorders>
            <w:tcMar>
              <w:top w:w="0" w:type="dxa"/>
              <w:left w:w="105" w:type="dxa"/>
              <w:bottom w:w="0" w:type="dxa"/>
              <w:right w:w="105" w:type="dxa"/>
            </w:tcMar>
            <w:hideMark/>
          </w:tcPr>
          <w:p w14:paraId="67933C16" w14:textId="77777777" w:rsidR="001D1723" w:rsidRPr="001D1723" w:rsidRDefault="001D1723" w:rsidP="001D1723">
            <w:pPr>
              <w:rPr>
                <w:rFonts w:ascii="Times New Roman" w:hAnsi="Times New Roman" w:cs="Times New Roman"/>
              </w:rPr>
            </w:pPr>
            <w:r w:rsidRPr="001D1723">
              <w:rPr>
                <w:rFonts w:ascii="Times New Roman" w:hAnsi="Times New Roman" w:cs="Times New Roman"/>
              </w:rPr>
              <w:t>Auditor de Controle Externo – Administração</w:t>
            </w:r>
          </w:p>
        </w:tc>
        <w:tc>
          <w:tcPr>
            <w:tcW w:w="690" w:type="dxa"/>
            <w:tcBorders>
              <w:top w:val="nil"/>
              <w:left w:val="nil"/>
              <w:bottom w:val="single" w:sz="6" w:space="0" w:color="000000"/>
              <w:right w:val="single" w:sz="6" w:space="0" w:color="000000"/>
            </w:tcBorders>
            <w:tcMar>
              <w:top w:w="0" w:type="dxa"/>
              <w:left w:w="105" w:type="dxa"/>
              <w:bottom w:w="0" w:type="dxa"/>
              <w:right w:w="105" w:type="dxa"/>
            </w:tcMar>
            <w:hideMark/>
          </w:tcPr>
          <w:p w14:paraId="16750A43" w14:textId="77777777" w:rsidR="001D1723" w:rsidRPr="001D1723" w:rsidRDefault="001D1723" w:rsidP="001D1723">
            <w:pPr>
              <w:jc w:val="center"/>
              <w:rPr>
                <w:rFonts w:ascii="Times New Roman" w:hAnsi="Times New Roman" w:cs="Times New Roman"/>
              </w:rPr>
            </w:pPr>
            <w:r w:rsidRPr="001D1723">
              <w:rPr>
                <w:rFonts w:ascii="Times New Roman" w:hAnsi="Times New Roman" w:cs="Times New Roman"/>
              </w:rPr>
              <w:t>III</w:t>
            </w:r>
          </w:p>
        </w:tc>
      </w:tr>
      <w:tr w:rsidR="001D1723" w:rsidRPr="001D1723" w14:paraId="7DD16865" w14:textId="77777777" w:rsidTr="001D1723">
        <w:tc>
          <w:tcPr>
            <w:tcW w:w="39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2C68678" w14:textId="77777777" w:rsidR="001D1723" w:rsidRPr="001D1723" w:rsidRDefault="001D1723" w:rsidP="001D1723">
            <w:pPr>
              <w:rPr>
                <w:rFonts w:ascii="Times New Roman" w:hAnsi="Times New Roman" w:cs="Times New Roman"/>
              </w:rPr>
            </w:pPr>
            <w:r w:rsidRPr="001D1723">
              <w:rPr>
                <w:rFonts w:ascii="Times New Roman" w:hAnsi="Times New Roman" w:cs="Times New Roman"/>
              </w:rPr>
              <w:t>Agente da Fiscalização – TI</w:t>
            </w:r>
          </w:p>
        </w:tc>
        <w:tc>
          <w:tcPr>
            <w:tcW w:w="705" w:type="dxa"/>
            <w:tcBorders>
              <w:top w:val="nil"/>
              <w:left w:val="nil"/>
              <w:bottom w:val="single" w:sz="6" w:space="0" w:color="000000"/>
              <w:right w:val="single" w:sz="6" w:space="0" w:color="000000"/>
            </w:tcBorders>
            <w:tcMar>
              <w:top w:w="0" w:type="dxa"/>
              <w:left w:w="105" w:type="dxa"/>
              <w:bottom w:w="0" w:type="dxa"/>
              <w:right w:w="105" w:type="dxa"/>
            </w:tcMar>
            <w:hideMark/>
          </w:tcPr>
          <w:p w14:paraId="25217EDD" w14:textId="77777777" w:rsidR="001D1723" w:rsidRPr="001D1723" w:rsidRDefault="001D1723" w:rsidP="001D1723">
            <w:pPr>
              <w:jc w:val="center"/>
              <w:rPr>
                <w:rFonts w:ascii="Times New Roman" w:hAnsi="Times New Roman" w:cs="Times New Roman"/>
              </w:rPr>
            </w:pPr>
            <w:r w:rsidRPr="001D1723">
              <w:rPr>
                <w:rFonts w:ascii="Times New Roman" w:hAnsi="Times New Roman" w:cs="Times New Roman"/>
              </w:rPr>
              <w:t>III</w:t>
            </w:r>
          </w:p>
        </w:tc>
        <w:tc>
          <w:tcPr>
            <w:tcW w:w="4110" w:type="dxa"/>
            <w:tcBorders>
              <w:top w:val="nil"/>
              <w:left w:val="nil"/>
              <w:bottom w:val="single" w:sz="6" w:space="0" w:color="000000"/>
              <w:right w:val="single" w:sz="6" w:space="0" w:color="000000"/>
            </w:tcBorders>
            <w:tcMar>
              <w:top w:w="0" w:type="dxa"/>
              <w:left w:w="105" w:type="dxa"/>
              <w:bottom w:w="0" w:type="dxa"/>
              <w:right w:w="105" w:type="dxa"/>
            </w:tcMar>
            <w:hideMark/>
          </w:tcPr>
          <w:p w14:paraId="110CB2E3" w14:textId="77777777" w:rsidR="001D1723" w:rsidRPr="001D1723" w:rsidRDefault="001D1723" w:rsidP="001D1723">
            <w:pPr>
              <w:rPr>
                <w:rFonts w:ascii="Times New Roman" w:hAnsi="Times New Roman" w:cs="Times New Roman"/>
              </w:rPr>
            </w:pPr>
            <w:r w:rsidRPr="001D1723">
              <w:rPr>
                <w:rFonts w:ascii="Times New Roman" w:hAnsi="Times New Roman" w:cs="Times New Roman"/>
              </w:rPr>
              <w:t>Auditor de Controle Externo – TI</w:t>
            </w:r>
          </w:p>
        </w:tc>
        <w:tc>
          <w:tcPr>
            <w:tcW w:w="690" w:type="dxa"/>
            <w:tcBorders>
              <w:top w:val="nil"/>
              <w:left w:val="nil"/>
              <w:bottom w:val="single" w:sz="6" w:space="0" w:color="000000"/>
              <w:right w:val="single" w:sz="6" w:space="0" w:color="000000"/>
            </w:tcBorders>
            <w:tcMar>
              <w:top w:w="0" w:type="dxa"/>
              <w:left w:w="105" w:type="dxa"/>
              <w:bottom w:w="0" w:type="dxa"/>
              <w:right w:w="105" w:type="dxa"/>
            </w:tcMar>
            <w:hideMark/>
          </w:tcPr>
          <w:p w14:paraId="2F3776B2" w14:textId="77777777" w:rsidR="001D1723" w:rsidRPr="001D1723" w:rsidRDefault="001D1723" w:rsidP="001D1723">
            <w:pPr>
              <w:jc w:val="center"/>
              <w:rPr>
                <w:rFonts w:ascii="Times New Roman" w:hAnsi="Times New Roman" w:cs="Times New Roman"/>
              </w:rPr>
            </w:pPr>
            <w:r w:rsidRPr="001D1723">
              <w:rPr>
                <w:rFonts w:ascii="Times New Roman" w:hAnsi="Times New Roman" w:cs="Times New Roman"/>
              </w:rPr>
              <w:t>III</w:t>
            </w:r>
          </w:p>
        </w:tc>
      </w:tr>
    </w:tbl>
    <w:p w14:paraId="49F56A16" w14:textId="77777777" w:rsidR="001D1723" w:rsidRPr="001D1723" w:rsidRDefault="001D1723">
      <w:pPr>
        <w:rPr>
          <w:rFonts w:ascii="Times New Roman" w:hAnsi="Times New Roman" w:cs="Times New Roman"/>
        </w:rPr>
      </w:pPr>
    </w:p>
    <w:sectPr w:rsidR="001D1723" w:rsidRPr="001D17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723"/>
    <w:rsid w:val="001D1723"/>
    <w:rsid w:val="00B654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5C2AD"/>
  <w15:chartTrackingRefBased/>
  <w15:docId w15:val="{5FCDF490-99DF-4B8A-A412-406FC61C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1D17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D17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D172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D172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D172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D172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D172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D172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D1723"/>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D1723"/>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D1723"/>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D1723"/>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D1723"/>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D1723"/>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D172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D172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D172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D1723"/>
    <w:rPr>
      <w:rFonts w:eastAsiaTheme="majorEastAsia" w:cstheme="majorBidi"/>
      <w:color w:val="272727" w:themeColor="text1" w:themeTint="D8"/>
    </w:rPr>
  </w:style>
  <w:style w:type="paragraph" w:styleId="Ttulo">
    <w:name w:val="Title"/>
    <w:basedOn w:val="Normal"/>
    <w:next w:val="Normal"/>
    <w:link w:val="TtuloChar"/>
    <w:uiPriority w:val="10"/>
    <w:qFormat/>
    <w:rsid w:val="001D17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D172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D172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D172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D1723"/>
    <w:pPr>
      <w:spacing w:before="160"/>
      <w:jc w:val="center"/>
    </w:pPr>
    <w:rPr>
      <w:i/>
      <w:iCs/>
      <w:color w:val="404040" w:themeColor="text1" w:themeTint="BF"/>
    </w:rPr>
  </w:style>
  <w:style w:type="character" w:customStyle="1" w:styleId="CitaoChar">
    <w:name w:val="Citação Char"/>
    <w:basedOn w:val="Fontepargpadro"/>
    <w:link w:val="Citao"/>
    <w:uiPriority w:val="29"/>
    <w:rsid w:val="001D1723"/>
    <w:rPr>
      <w:i/>
      <w:iCs/>
      <w:color w:val="404040" w:themeColor="text1" w:themeTint="BF"/>
    </w:rPr>
  </w:style>
  <w:style w:type="paragraph" w:styleId="PargrafodaLista">
    <w:name w:val="List Paragraph"/>
    <w:basedOn w:val="Normal"/>
    <w:uiPriority w:val="34"/>
    <w:qFormat/>
    <w:rsid w:val="001D1723"/>
    <w:pPr>
      <w:ind w:left="720"/>
      <w:contextualSpacing/>
    </w:pPr>
  </w:style>
  <w:style w:type="character" w:styleId="nfaseIntensa">
    <w:name w:val="Intense Emphasis"/>
    <w:basedOn w:val="Fontepargpadro"/>
    <w:uiPriority w:val="21"/>
    <w:qFormat/>
    <w:rsid w:val="001D1723"/>
    <w:rPr>
      <w:i/>
      <w:iCs/>
      <w:color w:val="0F4761" w:themeColor="accent1" w:themeShade="BF"/>
    </w:rPr>
  </w:style>
  <w:style w:type="paragraph" w:styleId="CitaoIntensa">
    <w:name w:val="Intense Quote"/>
    <w:basedOn w:val="Normal"/>
    <w:next w:val="Normal"/>
    <w:link w:val="CitaoIntensaChar"/>
    <w:uiPriority w:val="30"/>
    <w:qFormat/>
    <w:rsid w:val="001D17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D1723"/>
    <w:rPr>
      <w:i/>
      <w:iCs/>
      <w:color w:val="0F4761" w:themeColor="accent1" w:themeShade="BF"/>
    </w:rPr>
  </w:style>
  <w:style w:type="character" w:styleId="RefernciaIntensa">
    <w:name w:val="Intense Reference"/>
    <w:basedOn w:val="Fontepargpadro"/>
    <w:uiPriority w:val="32"/>
    <w:qFormat/>
    <w:rsid w:val="001D17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979271">
      <w:bodyDiv w:val="1"/>
      <w:marLeft w:val="0"/>
      <w:marRight w:val="0"/>
      <w:marTop w:val="0"/>
      <w:marBottom w:val="0"/>
      <w:divBdr>
        <w:top w:val="none" w:sz="0" w:space="0" w:color="auto"/>
        <w:left w:val="none" w:sz="0" w:space="0" w:color="auto"/>
        <w:bottom w:val="none" w:sz="0" w:space="0" w:color="auto"/>
        <w:right w:val="none" w:sz="0" w:space="0" w:color="auto"/>
      </w:divBdr>
    </w:div>
    <w:div w:id="198149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948DE9916CEE4BA8877F16A1B0D8DD" ma:contentTypeVersion="14" ma:contentTypeDescription="Crie um novo documento." ma:contentTypeScope="" ma:versionID="3d4bfe0dede833b019b022529c36f726">
  <xsd:schema xmlns:xsd="http://www.w3.org/2001/XMLSchema" xmlns:xs="http://www.w3.org/2001/XMLSchema" xmlns:p="http://schemas.microsoft.com/office/2006/metadata/properties" xmlns:ns2="b9550538-f652-4ea3-b7d6-f8429d6b3052" xmlns:ns3="efee1fa1-d713-4703-8d42-5de56643e079" targetNamespace="http://schemas.microsoft.com/office/2006/metadata/properties" ma:root="true" ma:fieldsID="31f9cd73c21fd7fc010316977550f3fb" ns2:_="" ns3:_="">
    <xsd:import namespace="b9550538-f652-4ea3-b7d6-f8429d6b3052"/>
    <xsd:import namespace="efee1fa1-d713-4703-8d42-5de56643e0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50538-f652-4ea3-b7d6-f8429d6b3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ee1fa1-d713-4703-8d42-5de56643e0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44913ba-0f30-4ff6-8f03-a1c26137252e}" ma:internalName="TaxCatchAll" ma:showField="CatchAllData" ma:web="efee1fa1-d713-4703-8d42-5de56643e07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ee1fa1-d713-4703-8d42-5de56643e079" xsi:nil="true"/>
    <lcf76f155ced4ddcb4097134ff3c332f xmlns="b9550538-f652-4ea3-b7d6-f8429d6b30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08A35A-1A26-4B3D-B68C-EB3B1B7516D8}"/>
</file>

<file path=customXml/itemProps2.xml><?xml version="1.0" encoding="utf-8"?>
<ds:datastoreItem xmlns:ds="http://schemas.openxmlformats.org/officeDocument/2006/customXml" ds:itemID="{71A3792E-2776-43F9-BD67-819F30DCBAE7}"/>
</file>

<file path=customXml/itemProps3.xml><?xml version="1.0" encoding="utf-8"?>
<ds:datastoreItem xmlns:ds="http://schemas.openxmlformats.org/officeDocument/2006/customXml" ds:itemID="{47145D28-2EAE-452B-A444-D1C0439BFFE4}"/>
</file>

<file path=docProps/app.xml><?xml version="1.0" encoding="utf-8"?>
<Properties xmlns="http://schemas.openxmlformats.org/officeDocument/2006/extended-properties" xmlns:vt="http://schemas.openxmlformats.org/officeDocument/2006/docPropsVTypes">
  <Template>Normal</Template>
  <TotalTime>7</TotalTime>
  <Pages>5</Pages>
  <Words>1389</Words>
  <Characters>7501</Characters>
  <Application>Microsoft Office Word</Application>
  <DocSecurity>0</DocSecurity>
  <Lines>62</Lines>
  <Paragraphs>17</Paragraphs>
  <ScaleCrop>false</ScaleCrop>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Isis Patricia Melissa Moreira</dc:creator>
  <cp:keywords/>
  <dc:description/>
  <cp:lastModifiedBy>Isis Patricia Melissa Moreira</cp:lastModifiedBy>
  <cp:revision>1</cp:revision>
  <dcterms:created xsi:type="dcterms:W3CDTF">2024-09-05T15:33:00Z</dcterms:created>
  <dcterms:modified xsi:type="dcterms:W3CDTF">2024-09-05T15:40:00Z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0x010100DD948DE9916CEE4BA8877F16A1B0D8DD</vt:lpwstr>
  </property>
</Properties>
</file>