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66BE2" w14:textId="652BA91F" w:rsidR="00287414" w:rsidRDefault="00287414" w:rsidP="00287414">
      <w:pPr>
        <w:jc w:val="center"/>
        <w:rPr>
          <w:b/>
          <w:bCs/>
        </w:rPr>
      </w:pPr>
      <w:r w:rsidRPr="00287414">
        <w:rPr>
          <w:b/>
          <w:bCs/>
        </w:rPr>
        <w:t>DECRETO Nº 66.116, DE 13 DE OUTUBRO DE 2021</w:t>
      </w:r>
    </w:p>
    <w:p w14:paraId="5703EF6A" w14:textId="77777777" w:rsidR="00287414" w:rsidRPr="00287414" w:rsidRDefault="00287414" w:rsidP="00287414">
      <w:pPr>
        <w:jc w:val="center"/>
        <w:rPr>
          <w:b/>
          <w:bCs/>
        </w:rPr>
      </w:pPr>
    </w:p>
    <w:p w14:paraId="57A5B9A2" w14:textId="4D049797" w:rsidR="00287414" w:rsidRDefault="00287414" w:rsidP="00287414">
      <w:pPr>
        <w:ind w:left="3686"/>
        <w:jc w:val="both"/>
      </w:pPr>
      <w:r w:rsidRPr="00287414">
        <w:t>Extingue o Programa Biblioteca Virtual, altera a denominação da unidade que especifica e dá providências correlatas</w:t>
      </w:r>
    </w:p>
    <w:p w14:paraId="44384CC7" w14:textId="77777777" w:rsidR="00287414" w:rsidRPr="00287414" w:rsidRDefault="00287414" w:rsidP="00287414"/>
    <w:p w14:paraId="0BCF5180" w14:textId="637A076D" w:rsidR="00287414" w:rsidRPr="00287414" w:rsidRDefault="00287414" w:rsidP="00287414">
      <w:pPr>
        <w:spacing w:before="60" w:after="60" w:line="240" w:lineRule="auto"/>
        <w:ind w:firstLine="1418"/>
        <w:jc w:val="both"/>
      </w:pPr>
      <w:r w:rsidRPr="00287414">
        <w:t xml:space="preserve">JOÃO DORIA, </w:t>
      </w:r>
      <w:r w:rsidRPr="00287414">
        <w:t>GOVERNADOR DO ESTADO DE SÃO PAULO</w:t>
      </w:r>
      <w:r w:rsidRPr="00287414">
        <w:t>, no uso de suas atribuições legais,</w:t>
      </w:r>
    </w:p>
    <w:p w14:paraId="2B764037" w14:textId="77777777" w:rsidR="00287414" w:rsidRPr="00287414" w:rsidRDefault="00287414" w:rsidP="00287414">
      <w:pPr>
        <w:spacing w:before="60" w:after="60" w:line="240" w:lineRule="auto"/>
        <w:ind w:firstLine="1418"/>
        <w:jc w:val="both"/>
      </w:pPr>
      <w:r w:rsidRPr="00287414">
        <w:t>Decreta:</w:t>
      </w:r>
    </w:p>
    <w:p w14:paraId="728A57F7" w14:textId="06FD13C0" w:rsidR="00287414" w:rsidRPr="00287414" w:rsidRDefault="00287414" w:rsidP="00287414">
      <w:pPr>
        <w:spacing w:before="60" w:after="60" w:line="240" w:lineRule="auto"/>
        <w:ind w:firstLine="1418"/>
        <w:jc w:val="both"/>
      </w:pPr>
      <w:r w:rsidRPr="00287414">
        <w:t>Artigo 1º</w:t>
      </w:r>
      <w:r>
        <w:t xml:space="preserve"> </w:t>
      </w:r>
      <w:r w:rsidRPr="00287414">
        <w:t>- Fica extinto o Programa Biblioteca Virtual, instituído pelo Decreto nº 55.351, de 15 de janeiro de 2010.</w:t>
      </w:r>
    </w:p>
    <w:p w14:paraId="405DA4B4" w14:textId="23419273" w:rsidR="00287414" w:rsidRPr="00287414" w:rsidRDefault="00287414" w:rsidP="00287414">
      <w:pPr>
        <w:spacing w:before="60" w:after="60" w:line="240" w:lineRule="auto"/>
        <w:ind w:firstLine="1418"/>
        <w:jc w:val="both"/>
      </w:pPr>
      <w:r w:rsidRPr="00287414">
        <w:t>Artigo 2º</w:t>
      </w:r>
      <w:r>
        <w:t xml:space="preserve"> </w:t>
      </w:r>
      <w:r w:rsidRPr="00287414">
        <w:t>- O Grupo de Relacionamento com a Sociedade e Biblioteca Virtual, da Casa Civil, passa a denominar-se Grupo de Relacionamento com a Sociedade.</w:t>
      </w:r>
    </w:p>
    <w:p w14:paraId="63845E89" w14:textId="6E50E647" w:rsidR="00287414" w:rsidRPr="00287414" w:rsidRDefault="00287414" w:rsidP="00287414">
      <w:pPr>
        <w:spacing w:before="60" w:after="60" w:line="240" w:lineRule="auto"/>
        <w:ind w:firstLine="1418"/>
        <w:jc w:val="both"/>
      </w:pPr>
      <w:r w:rsidRPr="00287414">
        <w:t>Artigo 3º</w:t>
      </w:r>
      <w:r>
        <w:t xml:space="preserve"> </w:t>
      </w:r>
      <w:r w:rsidRPr="00287414">
        <w:t>- Os dispositivos adiante relacionados do Decreto nº 64.462, de 11 de setembro de 2019, passam a vigorar com a seguinte redação:</w:t>
      </w:r>
    </w:p>
    <w:p w14:paraId="682BA31B" w14:textId="109D9496" w:rsidR="00287414" w:rsidRPr="00287414" w:rsidRDefault="00287414" w:rsidP="00287414">
      <w:pPr>
        <w:spacing w:before="60" w:after="60" w:line="240" w:lineRule="auto"/>
        <w:ind w:firstLine="1418"/>
        <w:jc w:val="both"/>
      </w:pPr>
      <w:r w:rsidRPr="00287414">
        <w:t>I</w:t>
      </w:r>
      <w:r>
        <w:t xml:space="preserve"> </w:t>
      </w:r>
      <w:r w:rsidRPr="00287414">
        <w:t>- o artigo 5º:</w:t>
      </w:r>
    </w:p>
    <w:p w14:paraId="6D1D2DE1" w14:textId="77777777" w:rsidR="00287414" w:rsidRPr="00287414" w:rsidRDefault="00287414" w:rsidP="00287414">
      <w:pPr>
        <w:spacing w:before="60" w:after="60" w:line="240" w:lineRule="auto"/>
        <w:ind w:firstLine="1418"/>
        <w:jc w:val="both"/>
      </w:pPr>
      <w:r w:rsidRPr="00287414">
        <w:t>"Artigo 5º - Subordinam-se ao Chefe de Gabinete:</w:t>
      </w:r>
    </w:p>
    <w:p w14:paraId="1376003C" w14:textId="77777777" w:rsidR="00287414" w:rsidRPr="00287414" w:rsidRDefault="00287414" w:rsidP="00287414">
      <w:pPr>
        <w:spacing w:before="60" w:after="60" w:line="240" w:lineRule="auto"/>
        <w:ind w:firstLine="1418"/>
        <w:jc w:val="both"/>
      </w:pPr>
      <w:r w:rsidRPr="00287414">
        <w:t>I - Unidade de Administração;</w:t>
      </w:r>
    </w:p>
    <w:p w14:paraId="30F3BC10" w14:textId="77777777" w:rsidR="00287414" w:rsidRPr="00287414" w:rsidRDefault="00287414" w:rsidP="00287414">
      <w:pPr>
        <w:spacing w:before="60" w:after="60" w:line="240" w:lineRule="auto"/>
        <w:ind w:firstLine="1418"/>
        <w:jc w:val="both"/>
      </w:pPr>
      <w:r w:rsidRPr="00287414">
        <w:t>II - Grupo de Relacionamento com a Sociedade.";(NR)</w:t>
      </w:r>
    </w:p>
    <w:p w14:paraId="1182897B" w14:textId="77777777" w:rsidR="00287414" w:rsidRPr="00287414" w:rsidRDefault="00287414" w:rsidP="00287414">
      <w:pPr>
        <w:spacing w:before="60" w:after="60" w:line="240" w:lineRule="auto"/>
        <w:ind w:firstLine="1418"/>
        <w:jc w:val="both"/>
      </w:pPr>
      <w:r w:rsidRPr="00287414">
        <w:t>II - a alínea "b" do inciso I do artigo 12:</w:t>
      </w:r>
    </w:p>
    <w:p w14:paraId="57E0FB17" w14:textId="77777777" w:rsidR="00287414" w:rsidRPr="00287414" w:rsidRDefault="00287414" w:rsidP="00287414">
      <w:pPr>
        <w:spacing w:before="60" w:after="60" w:line="240" w:lineRule="auto"/>
        <w:ind w:firstLine="1418"/>
        <w:jc w:val="both"/>
      </w:pPr>
      <w:r w:rsidRPr="00287414">
        <w:t>"b) o Grupo de Relacionamento com a Sociedade, da Chefia de Gabinete;";(NR)</w:t>
      </w:r>
    </w:p>
    <w:p w14:paraId="6D0D7F2A" w14:textId="77777777" w:rsidR="00287414" w:rsidRPr="00287414" w:rsidRDefault="00287414" w:rsidP="00287414">
      <w:pPr>
        <w:spacing w:before="60" w:after="60" w:line="240" w:lineRule="auto"/>
        <w:ind w:firstLine="1418"/>
        <w:jc w:val="both"/>
      </w:pPr>
      <w:r w:rsidRPr="00287414">
        <w:t>III - o item 1 da alínea "h" do inciso I do artigo 32:</w:t>
      </w:r>
    </w:p>
    <w:p w14:paraId="39D457FB" w14:textId="77777777" w:rsidR="00287414" w:rsidRPr="00287414" w:rsidRDefault="00287414" w:rsidP="00287414">
      <w:pPr>
        <w:spacing w:before="60" w:after="60" w:line="240" w:lineRule="auto"/>
        <w:ind w:firstLine="1418"/>
        <w:jc w:val="both"/>
      </w:pPr>
      <w:r w:rsidRPr="00287414">
        <w:t>"1. os responsáveis pelas Subsecretarias;".(NR)</w:t>
      </w:r>
    </w:p>
    <w:p w14:paraId="22401D6A" w14:textId="4994CAA0" w:rsidR="00287414" w:rsidRPr="00287414" w:rsidRDefault="00287414" w:rsidP="00287414">
      <w:pPr>
        <w:spacing w:before="60" w:after="60" w:line="240" w:lineRule="auto"/>
        <w:ind w:firstLine="1418"/>
        <w:jc w:val="both"/>
      </w:pPr>
      <w:r w:rsidRPr="00287414">
        <w:t>Artigo 4º</w:t>
      </w:r>
      <w:r>
        <w:t xml:space="preserve"> </w:t>
      </w:r>
      <w:r w:rsidRPr="00287414">
        <w:t>- Fica acrescentado ao artigo 19 do Decreto nº 64.492, de 11 de setembro de 2019, o inciso VII, com a seguinte redação:</w:t>
      </w:r>
    </w:p>
    <w:p w14:paraId="10B52E32" w14:textId="77777777" w:rsidR="00287414" w:rsidRPr="00287414" w:rsidRDefault="00287414" w:rsidP="00287414">
      <w:pPr>
        <w:spacing w:before="60" w:after="60" w:line="240" w:lineRule="auto"/>
        <w:ind w:firstLine="1418"/>
        <w:jc w:val="both"/>
      </w:pPr>
      <w:r w:rsidRPr="00287414">
        <w:t>"VII - por meio do Grupo de Relacionamento com a Sociedade:</w:t>
      </w:r>
    </w:p>
    <w:p w14:paraId="11BA00F8" w14:textId="77777777" w:rsidR="00287414" w:rsidRPr="00287414" w:rsidRDefault="00287414" w:rsidP="00287414">
      <w:pPr>
        <w:spacing w:before="60" w:after="60" w:line="240" w:lineRule="auto"/>
        <w:ind w:firstLine="1418"/>
        <w:jc w:val="both"/>
      </w:pPr>
      <w:r w:rsidRPr="00287414">
        <w:t>a) receber, tratar e responder as demandas de cidadãos e entidades do terceiro setor, dirigidas ao Governador, que se apresentem sob a forma de cartas, e-mails e telefonemas ou pessoalmente;</w:t>
      </w:r>
    </w:p>
    <w:p w14:paraId="27C3E48A" w14:textId="77777777" w:rsidR="00287414" w:rsidRPr="00287414" w:rsidRDefault="00287414" w:rsidP="00287414">
      <w:pPr>
        <w:spacing w:before="60" w:after="60" w:line="240" w:lineRule="auto"/>
        <w:ind w:firstLine="1418"/>
        <w:jc w:val="both"/>
      </w:pPr>
      <w:r w:rsidRPr="00287414">
        <w:t>b) encaminhar, quando for o caso, aos órgãos e entidades estaduais competentes, as demandas por informação formuladas por cidadãos, terceiro setor e empresas;</w:t>
      </w:r>
    </w:p>
    <w:p w14:paraId="21234FB0" w14:textId="77777777" w:rsidR="00287414" w:rsidRPr="00287414" w:rsidRDefault="00287414" w:rsidP="00287414">
      <w:pPr>
        <w:spacing w:before="60" w:after="60" w:line="240" w:lineRule="auto"/>
        <w:ind w:firstLine="1418"/>
        <w:jc w:val="both"/>
      </w:pPr>
      <w:r w:rsidRPr="00287414">
        <w:t>c) organizar e manter registro de assuntos em que são interessadas as Secretarias de Estado e as entidades a elas vinculadas.".</w:t>
      </w:r>
    </w:p>
    <w:p w14:paraId="62B4C656" w14:textId="63C984AA" w:rsidR="00287414" w:rsidRPr="00287414" w:rsidRDefault="00287414" w:rsidP="00287414">
      <w:pPr>
        <w:spacing w:before="60" w:after="60" w:line="240" w:lineRule="auto"/>
        <w:ind w:firstLine="1418"/>
        <w:jc w:val="both"/>
      </w:pPr>
      <w:r w:rsidRPr="00287414">
        <w:t>Artigo 5º</w:t>
      </w:r>
      <w:r>
        <w:t xml:space="preserve"> </w:t>
      </w:r>
      <w:r w:rsidRPr="00287414">
        <w:t>- Este decreto entra em vigor na data de sua publicação, ficando revogadas as disposições em contrário, em especial:</w:t>
      </w:r>
    </w:p>
    <w:p w14:paraId="4C29C24F" w14:textId="66AF90FC" w:rsidR="00287414" w:rsidRPr="00287414" w:rsidRDefault="00287414" w:rsidP="00287414">
      <w:pPr>
        <w:spacing w:before="60" w:after="60" w:line="240" w:lineRule="auto"/>
        <w:ind w:firstLine="1418"/>
        <w:jc w:val="both"/>
      </w:pPr>
      <w:r w:rsidRPr="00287414">
        <w:t>I</w:t>
      </w:r>
      <w:r>
        <w:t xml:space="preserve"> </w:t>
      </w:r>
      <w:r w:rsidRPr="00287414">
        <w:t>- o Decreto nº 55.351, de 15 de janeiro de 2010;</w:t>
      </w:r>
    </w:p>
    <w:p w14:paraId="79102E35" w14:textId="2FEE7E5E" w:rsidR="00287414" w:rsidRPr="00287414" w:rsidRDefault="00287414" w:rsidP="00287414">
      <w:pPr>
        <w:spacing w:before="60" w:after="60" w:line="240" w:lineRule="auto"/>
        <w:ind w:firstLine="1418"/>
        <w:jc w:val="both"/>
      </w:pPr>
      <w:r w:rsidRPr="00287414">
        <w:t>II</w:t>
      </w:r>
      <w:r>
        <w:t xml:space="preserve"> </w:t>
      </w:r>
      <w:r w:rsidRPr="00287414">
        <w:t>- do Decreto nº 64.462, de 11 de setembro de 2019:</w:t>
      </w:r>
    </w:p>
    <w:p w14:paraId="7CC99B77" w14:textId="27FF1C24" w:rsidR="00287414" w:rsidRPr="00287414" w:rsidRDefault="00287414" w:rsidP="00287414">
      <w:pPr>
        <w:spacing w:before="60" w:after="60" w:line="240" w:lineRule="auto"/>
        <w:ind w:firstLine="1418"/>
        <w:jc w:val="both"/>
      </w:pPr>
      <w:r w:rsidRPr="00287414">
        <w:t>a)</w:t>
      </w:r>
      <w:r>
        <w:t xml:space="preserve"> </w:t>
      </w:r>
      <w:r w:rsidRPr="00287414">
        <w:t>o inciso III do artigo 6º;</w:t>
      </w:r>
    </w:p>
    <w:p w14:paraId="5D5E19F1" w14:textId="4468BFCF" w:rsidR="00287414" w:rsidRPr="00287414" w:rsidRDefault="00287414" w:rsidP="00287414">
      <w:pPr>
        <w:spacing w:before="60" w:after="60" w:line="240" w:lineRule="auto"/>
        <w:ind w:firstLine="1418"/>
        <w:jc w:val="both"/>
      </w:pPr>
      <w:r w:rsidRPr="00287414">
        <w:t>b)</w:t>
      </w:r>
      <w:r>
        <w:t xml:space="preserve"> </w:t>
      </w:r>
      <w:r w:rsidRPr="00287414">
        <w:t>a alínea "b" do inciso III do artigo 11;</w:t>
      </w:r>
    </w:p>
    <w:p w14:paraId="7E161A2C" w14:textId="084B22EE" w:rsidR="00287414" w:rsidRPr="00287414" w:rsidRDefault="00287414" w:rsidP="00287414">
      <w:pPr>
        <w:spacing w:before="60" w:after="60" w:line="240" w:lineRule="auto"/>
        <w:ind w:firstLine="1418"/>
        <w:jc w:val="both"/>
      </w:pPr>
      <w:r w:rsidRPr="00287414">
        <w:t>c)</w:t>
      </w:r>
      <w:r>
        <w:t xml:space="preserve"> </w:t>
      </w:r>
      <w:r w:rsidRPr="00287414">
        <w:t>o inciso III do artigo 22;</w:t>
      </w:r>
    </w:p>
    <w:p w14:paraId="30F71235" w14:textId="01F33783" w:rsidR="00287414" w:rsidRPr="00287414" w:rsidRDefault="00287414" w:rsidP="00287414">
      <w:pPr>
        <w:spacing w:before="60" w:after="60" w:line="240" w:lineRule="auto"/>
        <w:ind w:firstLine="1418"/>
        <w:jc w:val="both"/>
      </w:pPr>
      <w:r w:rsidRPr="00287414">
        <w:t>d)</w:t>
      </w:r>
      <w:r>
        <w:t xml:space="preserve"> </w:t>
      </w:r>
      <w:r w:rsidRPr="00287414">
        <w:t>o artigo 54;</w:t>
      </w:r>
    </w:p>
    <w:p w14:paraId="1182376D" w14:textId="44A24D59" w:rsidR="00287414" w:rsidRPr="00287414" w:rsidRDefault="00287414" w:rsidP="00287414">
      <w:pPr>
        <w:spacing w:before="60" w:after="60" w:line="240" w:lineRule="auto"/>
        <w:ind w:firstLine="1418"/>
        <w:jc w:val="both"/>
      </w:pPr>
      <w:r w:rsidRPr="00287414">
        <w:lastRenderedPageBreak/>
        <w:t>III</w:t>
      </w:r>
      <w:r>
        <w:t xml:space="preserve"> </w:t>
      </w:r>
      <w:r w:rsidRPr="00287414">
        <w:t>- do artigo 3º do Decreto nº 65.636, de 16 de abril de 2021:</w:t>
      </w:r>
    </w:p>
    <w:p w14:paraId="4B94FE9A" w14:textId="02B02F9F" w:rsidR="00287414" w:rsidRPr="00287414" w:rsidRDefault="00287414" w:rsidP="00287414">
      <w:pPr>
        <w:spacing w:before="60" w:after="60" w:line="240" w:lineRule="auto"/>
        <w:ind w:firstLine="1418"/>
        <w:jc w:val="both"/>
      </w:pPr>
      <w:r w:rsidRPr="00287414">
        <w:t>a)</w:t>
      </w:r>
      <w:r>
        <w:t xml:space="preserve"> </w:t>
      </w:r>
      <w:r w:rsidRPr="00287414">
        <w:t>o inciso I;</w:t>
      </w:r>
    </w:p>
    <w:p w14:paraId="2DF84804" w14:textId="249D9A21" w:rsidR="00287414" w:rsidRPr="00287414" w:rsidRDefault="00287414" w:rsidP="00287414">
      <w:pPr>
        <w:spacing w:before="60" w:after="60" w:line="240" w:lineRule="auto"/>
        <w:ind w:firstLine="1418"/>
        <w:jc w:val="both"/>
      </w:pPr>
      <w:r w:rsidRPr="00287414">
        <w:t>b)</w:t>
      </w:r>
      <w:r>
        <w:t xml:space="preserve"> </w:t>
      </w:r>
      <w:r w:rsidRPr="00287414">
        <w:t>as alíneas "d" e "e" do inciso II.</w:t>
      </w:r>
    </w:p>
    <w:p w14:paraId="28EF94C6" w14:textId="77777777" w:rsidR="00287414" w:rsidRPr="00287414" w:rsidRDefault="00287414" w:rsidP="00287414">
      <w:pPr>
        <w:spacing w:before="60" w:after="60" w:line="240" w:lineRule="auto"/>
        <w:ind w:firstLine="1418"/>
        <w:jc w:val="both"/>
      </w:pPr>
      <w:r w:rsidRPr="00287414">
        <w:t>Palácio dos Bandeirantes, 13 de outubro de 2021</w:t>
      </w:r>
    </w:p>
    <w:p w14:paraId="0A2B492C" w14:textId="77777777" w:rsidR="00287414" w:rsidRPr="00287414" w:rsidRDefault="00287414" w:rsidP="00287414">
      <w:pPr>
        <w:spacing w:before="60" w:after="60" w:line="240" w:lineRule="auto"/>
        <w:ind w:firstLine="1418"/>
        <w:jc w:val="both"/>
      </w:pPr>
      <w:r w:rsidRPr="00287414">
        <w:t>JOÃO DORIA</w:t>
      </w:r>
    </w:p>
    <w:p w14:paraId="67909936" w14:textId="77777777" w:rsidR="00425814" w:rsidRPr="00287414" w:rsidRDefault="00425814" w:rsidP="00287414">
      <w:pPr>
        <w:spacing w:before="60" w:after="60" w:line="240" w:lineRule="auto"/>
        <w:ind w:firstLine="1418"/>
        <w:jc w:val="both"/>
      </w:pPr>
    </w:p>
    <w:sectPr w:rsidR="00425814" w:rsidRPr="00287414" w:rsidSect="0028741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65"/>
    <w:rsid w:val="00090A65"/>
    <w:rsid w:val="00287414"/>
    <w:rsid w:val="0042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F6A5"/>
  <w15:chartTrackingRefBased/>
  <w15:docId w15:val="{06042BA2-6D1C-4F58-8F03-16A12B47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2</cp:revision>
  <dcterms:created xsi:type="dcterms:W3CDTF">2021-10-14T11:36:00Z</dcterms:created>
  <dcterms:modified xsi:type="dcterms:W3CDTF">2021-10-14T11:42:00Z</dcterms:modified>
</cp:coreProperties>
</file>