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8610" w14:textId="42E8AAC6" w:rsidR="00A552B2" w:rsidRPr="00D06FA8" w:rsidRDefault="00A552B2" w:rsidP="00D06FA8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6FA8">
        <w:rPr>
          <w:rFonts w:ascii="Helvetica" w:hAnsi="Helvetica" w:cs="Helvetica"/>
          <w:b/>
          <w:bCs/>
          <w:sz w:val="22"/>
          <w:szCs w:val="22"/>
        </w:rPr>
        <w:t>DECRETO Nº 65.690, DE 13 DE MAIO DE 2021</w:t>
      </w:r>
    </w:p>
    <w:p w14:paraId="72EC5075" w14:textId="77777777" w:rsidR="00D06FA8" w:rsidRPr="00D06FA8" w:rsidRDefault="00D06FA8" w:rsidP="00A552B2">
      <w:pPr>
        <w:pStyle w:val="TextosemFormatao"/>
        <w:rPr>
          <w:rFonts w:ascii="Helvetica" w:hAnsi="Helvetica" w:cs="Helvetica"/>
          <w:sz w:val="22"/>
          <w:szCs w:val="22"/>
        </w:rPr>
      </w:pPr>
    </w:p>
    <w:p w14:paraId="1984D6E0" w14:textId="3B7F93D4" w:rsidR="00A552B2" w:rsidRDefault="00A552B2" w:rsidP="00D06FA8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 xml:space="preserve">Institui o Comitê </w:t>
      </w:r>
      <w:proofErr w:type="spellStart"/>
      <w:r w:rsidRPr="00D06FA8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D06FA8">
        <w:rPr>
          <w:rFonts w:ascii="Helvetica" w:hAnsi="Helvetica" w:cs="Helvetica"/>
          <w:sz w:val="22"/>
          <w:szCs w:val="22"/>
        </w:rPr>
        <w:t xml:space="preserve"> de Convênios e Parcerias e dá providências correlatas</w:t>
      </w:r>
    </w:p>
    <w:p w14:paraId="28570329" w14:textId="77777777" w:rsidR="00D06FA8" w:rsidRPr="00D06FA8" w:rsidRDefault="00D06FA8" w:rsidP="00D06FA8">
      <w:pPr>
        <w:pStyle w:val="TextosemFormatao"/>
        <w:ind w:left="3686"/>
        <w:rPr>
          <w:rFonts w:ascii="Helvetica" w:hAnsi="Helvetica" w:cs="Helvetica"/>
          <w:sz w:val="22"/>
          <w:szCs w:val="22"/>
        </w:rPr>
      </w:pPr>
    </w:p>
    <w:p w14:paraId="183418A8" w14:textId="6F846502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 xml:space="preserve">JOÃO DORIA, </w:t>
      </w:r>
      <w:r w:rsidR="00977B7E">
        <w:rPr>
          <w:rFonts w:ascii="Helvetica" w:hAnsi="Helvetica" w:cs="Helvetica"/>
          <w:sz w:val="22"/>
          <w:szCs w:val="22"/>
        </w:rPr>
        <w:t>G</w:t>
      </w:r>
      <w:r w:rsidR="00D06FA8" w:rsidRPr="00D06FA8">
        <w:rPr>
          <w:rFonts w:ascii="Helvetica" w:hAnsi="Helvetica" w:cs="Helvetica"/>
          <w:sz w:val="22"/>
          <w:szCs w:val="22"/>
        </w:rPr>
        <w:t>OVERNADOR DO ESTADO DE SÃO PAULO</w:t>
      </w:r>
      <w:r w:rsidRPr="00D06FA8">
        <w:rPr>
          <w:rFonts w:ascii="Helvetica" w:hAnsi="Helvetica" w:cs="Helvetica"/>
          <w:sz w:val="22"/>
          <w:szCs w:val="22"/>
        </w:rPr>
        <w:t>, no uso de suas atribuições legais,</w:t>
      </w:r>
    </w:p>
    <w:p w14:paraId="21A2B13C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Decreta:</w:t>
      </w:r>
    </w:p>
    <w:p w14:paraId="79761A38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 xml:space="preserve">Artigo 1º - Fica instituído o Comitê </w:t>
      </w:r>
      <w:proofErr w:type="spellStart"/>
      <w:r w:rsidRPr="00D06FA8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D06FA8">
        <w:rPr>
          <w:rFonts w:ascii="Helvetica" w:hAnsi="Helvetica" w:cs="Helvetica"/>
          <w:sz w:val="22"/>
          <w:szCs w:val="22"/>
        </w:rPr>
        <w:t xml:space="preserve"> de Convênios e Parcerias, com o objetivo de monitorar, diagnosticar, propor soluções e implementar procedimentos que visem aprimorar a mútua cooperação com Municípios paulistas e entidades privadas sem fins lucrativos, mediante transferência de recursos financeiros do Estado de São Paulo.</w:t>
      </w:r>
    </w:p>
    <w:p w14:paraId="42D8C4DD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 xml:space="preserve">Artigo 2º - O Comitê </w:t>
      </w:r>
      <w:proofErr w:type="spellStart"/>
      <w:r w:rsidRPr="00D06FA8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D06FA8">
        <w:rPr>
          <w:rFonts w:ascii="Helvetica" w:hAnsi="Helvetica" w:cs="Helvetica"/>
          <w:sz w:val="22"/>
          <w:szCs w:val="22"/>
        </w:rPr>
        <w:t xml:space="preserve"> de Convênios e Parcerias é composto por representantes dos órgãos adiante relacionados, na seguinte conformidade:</w:t>
      </w:r>
    </w:p>
    <w:p w14:paraId="11052921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I - 1 (um) da Secretaria de Governo, a quem caberá a coordenação dos trabalhos;</w:t>
      </w:r>
    </w:p>
    <w:p w14:paraId="0E079E79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II - 1 (um) da Casa Civil;</w:t>
      </w:r>
    </w:p>
    <w:p w14:paraId="5557465F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III - 1 (um) da Secretaria de Desenvolvimento Regional;</w:t>
      </w:r>
    </w:p>
    <w:p w14:paraId="1033901E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IV - 1 (um) da Secretaria de Projetos, Orçamento e Gestão.</w:t>
      </w:r>
    </w:p>
    <w:p w14:paraId="252C8E11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§ 1º - Os membros a que alude o "caput" deste artigo, assim como seus respectivos suplentes, serão designados pelo Secretário de Governo, à vista da indicação dos Titulares das Pastas.</w:t>
      </w:r>
    </w:p>
    <w:p w14:paraId="3952DA5F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 xml:space="preserve">§ 2º - O Comitê </w:t>
      </w:r>
      <w:proofErr w:type="spellStart"/>
      <w:r w:rsidRPr="00D06FA8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D06FA8">
        <w:rPr>
          <w:rFonts w:ascii="Helvetica" w:hAnsi="Helvetica" w:cs="Helvetica"/>
          <w:sz w:val="22"/>
          <w:szCs w:val="22"/>
        </w:rPr>
        <w:t xml:space="preserve"> de Convênios e Parcerias contará com o apoio administrativo da Secretaria de Governo.</w:t>
      </w:r>
    </w:p>
    <w:p w14:paraId="3A905131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Artigo 3º - O Secretário de Governo poderá, mediante resolução, editar normas complementares necessárias ao cumprimento deste decreto.</w:t>
      </w:r>
    </w:p>
    <w:p w14:paraId="4D87A71B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Artigo 4º - Este decreto entra em vigor na data da sua publicação.</w:t>
      </w:r>
    </w:p>
    <w:p w14:paraId="68229CA2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Palácio dos Bandeirantes, 13 de maio de 2021</w:t>
      </w:r>
    </w:p>
    <w:p w14:paraId="12DFED4A" w14:textId="77777777" w:rsidR="00A552B2" w:rsidRPr="00D06FA8" w:rsidRDefault="00A552B2" w:rsidP="00D06FA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6FA8">
        <w:rPr>
          <w:rFonts w:ascii="Helvetica" w:hAnsi="Helvetica" w:cs="Helvetica"/>
          <w:sz w:val="22"/>
          <w:szCs w:val="22"/>
        </w:rPr>
        <w:t>JOÃO DORIA</w:t>
      </w:r>
    </w:p>
    <w:p w14:paraId="476EE3A8" w14:textId="77777777" w:rsidR="00A552B2" w:rsidRPr="00D06FA8" w:rsidRDefault="00A552B2" w:rsidP="00D06FA8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A552B2" w:rsidRPr="00D06FA8" w:rsidSect="00D06FA8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B2"/>
    <w:rsid w:val="00977B7E"/>
    <w:rsid w:val="00A552B2"/>
    <w:rsid w:val="00D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4FB2"/>
  <w15:chartTrackingRefBased/>
  <w15:docId w15:val="{E21DEED3-ACA5-4289-9752-C70C215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52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52B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2021-05-14T14:32:00Z</dcterms:created>
  <dcterms:modified xsi:type="dcterms:W3CDTF">2021-05-14T14:32:00Z</dcterms:modified>
</cp:coreProperties>
</file>