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5A" w:rsidRPr="00C30F19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C30F19">
        <w:rPr>
          <w:rFonts w:ascii="Helvetica" w:hAnsi="Helvetica" w:cs="Courier New"/>
          <w:b/>
          <w:color w:val="000000"/>
        </w:rPr>
        <w:t>DECRETO Nº 62.425, DE 17 DE JANEIRO DE 2017</w:t>
      </w:r>
    </w:p>
    <w:p w:rsidR="00BD1A5A" w:rsidRPr="00C30F19" w:rsidRDefault="00BD1A5A" w:rsidP="00F97775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C30F19">
        <w:rPr>
          <w:rFonts w:ascii="Helvetica" w:hAnsi="Helvetica" w:cs="Courier New"/>
          <w:color w:val="000000"/>
        </w:rPr>
        <w:t>Dispõe sobre a identificação das unidades escolares da Secretaria da Educação que contarão com a função de Gerente de Organização Escolar - GOE, e dá providências correlatas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 xml:space="preserve">GERALDO ALCKMIN, </w:t>
      </w:r>
      <w:r w:rsidR="00B3144F" w:rsidRPr="00006E71">
        <w:rPr>
          <w:rFonts w:ascii="Helvetica" w:hAnsi="Helvetica" w:cs="Courier New"/>
          <w:b/>
          <w:color w:val="009900"/>
        </w:rPr>
        <w:t>GOVERNADOR DO ESTADO DE SÃO PAULO</w:t>
      </w:r>
      <w:r w:rsidRPr="00006E71">
        <w:rPr>
          <w:rFonts w:ascii="Helvetica" w:hAnsi="Helvetica" w:cs="Courier New"/>
          <w:b/>
          <w:color w:val="009900"/>
        </w:rPr>
        <w:t>, no uso de suas atribuições legais, considerando a necessidade de alterar o critério de identificação das unidades escolares da Secretaria da Educação, que contarão com a função de Gerente de Organização Escolar,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Decreta: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Artigo 1º - A função de Gerente de Organização Escolar - GOE poderá ser classificada nas unidades escolares da rede estadual de ensino da Secretaria da Educação, que contem com, no mínimo, 240 (duzentos e quarenta) alunos regularmente matriculados e frequentes.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§ 1º - O Centro Estadual de Educação de Jovens e Adultos - CEEJA e as unidades escolares que funcionam em período integral contarão com uma função de Gerente de Organização Escolar - GOE, independentemente do número de alunos.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 xml:space="preserve">§ 2º - O disposto neste artigo não se aplica aos Centros de Estudos de Línguas – </w:t>
      </w:r>
      <w:proofErr w:type="spellStart"/>
      <w:r w:rsidRPr="00006E71">
        <w:rPr>
          <w:rFonts w:ascii="Helvetica" w:hAnsi="Helvetica" w:cs="Courier New"/>
          <w:b/>
          <w:color w:val="009900"/>
        </w:rPr>
        <w:t>CELs</w:t>
      </w:r>
      <w:proofErr w:type="spellEnd"/>
      <w:r w:rsidRPr="00006E71">
        <w:rPr>
          <w:rFonts w:ascii="Helvetica" w:hAnsi="Helvetica" w:cs="Courier New"/>
          <w:b/>
          <w:color w:val="009900"/>
        </w:rPr>
        <w:t>, que se caracteriza como projeto da Pasta.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strike/>
          <w:color w:val="009900"/>
        </w:rPr>
      </w:pPr>
      <w:r w:rsidRPr="00006E71">
        <w:rPr>
          <w:rFonts w:ascii="Helvetica" w:hAnsi="Helvetica" w:cs="Courier New"/>
          <w:b/>
          <w:strike/>
          <w:color w:val="009900"/>
        </w:rPr>
        <w:t>Artigo 2º - De acordo com o disposto no artigo 1º deste decreto e em conformidade com o § 2º do artigo 15 da Lei Complementar nº 1.144, de 11 de julho de 2011, fica fixado em 4.852 (quatro mil, oitocentos e cinquenta e dois) o número de funções de Gerente de Organização Escolar - GOE classificadas nas unidades escolares constantes do Anexo que integra este decreto.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strike/>
          <w:color w:val="009900"/>
        </w:rPr>
      </w:pPr>
      <w:r w:rsidRPr="00006E71">
        <w:rPr>
          <w:rFonts w:ascii="Helvetica" w:hAnsi="Helvetica" w:cs="Courier New"/>
          <w:b/>
          <w:strike/>
          <w:color w:val="009900"/>
        </w:rPr>
        <w:t>§ 1º - A relação de unidades e a quantidade de funções estabelecidas no “caput” deste artigo poderão sofrer alterações, de acordo com a organização da escola a cada ano letivo, em razão do disposto no artigo 1º deste decreto.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strike/>
          <w:color w:val="009900"/>
        </w:rPr>
      </w:pPr>
      <w:r w:rsidRPr="00006E71">
        <w:rPr>
          <w:rFonts w:ascii="Helvetica" w:hAnsi="Helvetica" w:cs="Courier New"/>
          <w:b/>
          <w:strike/>
          <w:color w:val="009900"/>
        </w:rPr>
        <w:t>§ 2° - Anualmente, caberá à Secretaria da Educação propor ao Governador do Estado a atualização de identificação das unidades e proceder à totalização das funções de Gerente de Organização Escolar, observado o disposto no artigo 1º deste decreto.</w:t>
      </w:r>
    </w:p>
    <w:p w:rsidR="00F97775" w:rsidRPr="00006E71" w:rsidRDefault="00F97775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i/>
          <w:color w:val="009900"/>
        </w:rPr>
      </w:pPr>
      <w:r w:rsidRPr="00006E71">
        <w:rPr>
          <w:rFonts w:ascii="Helvetica" w:hAnsi="Helvetica" w:cs="Courier New"/>
          <w:b/>
          <w:i/>
          <w:color w:val="009900"/>
        </w:rPr>
        <w:t>(*) Nova redação dada pelo Decreto nº 63.687, de 6 de setembro de 2018 (art.1º</w:t>
      </w:r>
      <w:proofErr w:type="gramStart"/>
      <w:r w:rsidRPr="00006E71">
        <w:rPr>
          <w:rFonts w:ascii="Helvetica" w:hAnsi="Helvetica" w:cs="Courier New"/>
          <w:b/>
          <w:i/>
          <w:color w:val="009900"/>
        </w:rPr>
        <w:t>) :</w:t>
      </w:r>
      <w:proofErr w:type="gramEnd"/>
    </w:p>
    <w:p w:rsidR="00F97775" w:rsidRPr="00006E71" w:rsidRDefault="00F97775" w:rsidP="00F97775">
      <w:pPr>
        <w:autoSpaceDE w:val="0"/>
        <w:autoSpaceDN w:val="0"/>
        <w:adjustRightInd w:val="0"/>
        <w:spacing w:beforeLines="60" w:before="144" w:after="144"/>
        <w:ind w:left="0" w:firstLine="1061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Courier New" w:hAnsi="Courier New" w:cs="Courier New"/>
          <w:b/>
          <w:color w:val="009900"/>
        </w:rPr>
        <w:t>“</w:t>
      </w:r>
      <w:r w:rsidRPr="00006E71">
        <w:rPr>
          <w:rFonts w:ascii="Helvetica" w:hAnsi="Helvetica" w:cs="Courier New"/>
          <w:b/>
          <w:color w:val="009900"/>
        </w:rPr>
        <w:t>Artigo 2</w:t>
      </w:r>
      <w:r w:rsidRPr="00006E71">
        <w:rPr>
          <w:rFonts w:ascii="Courier New" w:hAnsi="Courier New" w:cs="Courier New"/>
          <w:b/>
          <w:color w:val="009900"/>
        </w:rPr>
        <w:t>°</w:t>
      </w:r>
      <w:r w:rsidRPr="00006E71">
        <w:rPr>
          <w:rFonts w:ascii="Helvetica" w:hAnsi="Helvetica" w:cs="Courier New"/>
          <w:b/>
          <w:color w:val="009900"/>
        </w:rPr>
        <w:t xml:space="preserve"> - De acordo com o disposto no artigo 1</w:t>
      </w:r>
      <w:r w:rsidRPr="00006E71">
        <w:rPr>
          <w:rFonts w:ascii="Courier New" w:hAnsi="Courier New" w:cs="Courier New"/>
          <w:b/>
          <w:color w:val="009900"/>
        </w:rPr>
        <w:t>°</w:t>
      </w:r>
      <w:r w:rsidRPr="00006E71">
        <w:rPr>
          <w:rFonts w:ascii="Helvetica" w:hAnsi="Helvetica" w:cs="Courier New"/>
          <w:b/>
          <w:color w:val="009900"/>
        </w:rPr>
        <w:t xml:space="preserve"> deste decreto e em conformidade com o </w:t>
      </w:r>
      <w:r w:rsidRPr="00006E71">
        <w:rPr>
          <w:rFonts w:ascii="Courier New" w:hAnsi="Courier New" w:cs="Courier New"/>
          <w:b/>
          <w:color w:val="009900"/>
        </w:rPr>
        <w:t>§</w:t>
      </w:r>
      <w:r w:rsidRPr="00006E71">
        <w:rPr>
          <w:rFonts w:ascii="Helvetica" w:hAnsi="Helvetica" w:cs="Courier New"/>
          <w:b/>
          <w:color w:val="009900"/>
        </w:rPr>
        <w:t xml:space="preserve"> 2</w:t>
      </w:r>
      <w:r w:rsidRPr="00006E71">
        <w:rPr>
          <w:rFonts w:ascii="Courier New" w:hAnsi="Courier New" w:cs="Courier New"/>
          <w:b/>
          <w:color w:val="009900"/>
        </w:rPr>
        <w:t>º</w:t>
      </w:r>
      <w:r w:rsidRPr="00006E71">
        <w:rPr>
          <w:rFonts w:ascii="Helvetica" w:hAnsi="Helvetica" w:cs="Courier New"/>
          <w:b/>
          <w:color w:val="009900"/>
        </w:rPr>
        <w:t xml:space="preserve"> do artigo 15 da Lei Complementar n</w:t>
      </w:r>
      <w:r w:rsidRPr="00006E71">
        <w:rPr>
          <w:rFonts w:ascii="Courier New" w:hAnsi="Courier New" w:cs="Courier New"/>
          <w:b/>
          <w:color w:val="009900"/>
        </w:rPr>
        <w:t>°</w:t>
      </w:r>
      <w:r w:rsidRPr="00006E71">
        <w:rPr>
          <w:rFonts w:ascii="Helvetica" w:hAnsi="Helvetica" w:cs="Courier New"/>
          <w:b/>
          <w:color w:val="009900"/>
        </w:rPr>
        <w:t xml:space="preserve"> 1.144, de 11 de julho de 2011, fica fixado em 4.832 (quatro mil, oitocen</w:t>
      </w:r>
      <w:r w:rsidRPr="00006E71">
        <w:rPr>
          <w:rFonts w:ascii="Courier New" w:hAnsi="Courier New" w:cs="Courier New"/>
          <w:b/>
          <w:color w:val="009900"/>
        </w:rPr>
        <w:t>­</w:t>
      </w:r>
      <w:r w:rsidRPr="00006E71">
        <w:rPr>
          <w:rFonts w:ascii="Helvetica" w:hAnsi="Helvetica" w:cs="Courier New"/>
          <w:b/>
          <w:color w:val="009900"/>
        </w:rPr>
        <w:t>tas e trinta e duas), o n</w:t>
      </w:r>
      <w:r w:rsidRPr="00006E71">
        <w:rPr>
          <w:rFonts w:ascii="Courier New" w:hAnsi="Courier New" w:cs="Courier New"/>
          <w:b/>
          <w:color w:val="009900"/>
        </w:rPr>
        <w:t>ú</w:t>
      </w:r>
      <w:r w:rsidRPr="00006E71">
        <w:rPr>
          <w:rFonts w:ascii="Helvetica" w:hAnsi="Helvetica" w:cs="Courier New"/>
          <w:b/>
          <w:color w:val="009900"/>
        </w:rPr>
        <w:t>mero de fun</w:t>
      </w:r>
      <w:r w:rsidRPr="00006E71">
        <w:rPr>
          <w:rFonts w:ascii="Courier New" w:hAnsi="Courier New" w:cs="Courier New"/>
          <w:b/>
          <w:color w:val="009900"/>
        </w:rPr>
        <w:t>çõ</w:t>
      </w:r>
      <w:r w:rsidRPr="00006E71">
        <w:rPr>
          <w:rFonts w:ascii="Helvetica" w:hAnsi="Helvetica" w:cs="Courier New"/>
          <w:b/>
          <w:color w:val="009900"/>
        </w:rPr>
        <w:t>es de Gerente de Organiza</w:t>
      </w:r>
      <w:r w:rsidRPr="00006E71">
        <w:rPr>
          <w:rFonts w:ascii="Courier New" w:hAnsi="Courier New" w:cs="Courier New"/>
          <w:b/>
          <w:color w:val="009900"/>
        </w:rPr>
        <w:t>çã</w:t>
      </w:r>
      <w:r w:rsidRPr="00006E71">
        <w:rPr>
          <w:rFonts w:ascii="Helvetica" w:hAnsi="Helvetica" w:cs="Courier New"/>
          <w:b/>
          <w:color w:val="009900"/>
        </w:rPr>
        <w:t>o Escolar - GOE, classificadas nas unidades escolares constantes do Anexo que integra este decreto.</w:t>
      </w:r>
      <w:r w:rsidRPr="00006E71">
        <w:rPr>
          <w:rFonts w:ascii="Courier New" w:hAnsi="Courier New" w:cs="Courier New"/>
          <w:b/>
          <w:color w:val="009900"/>
        </w:rPr>
        <w:t>”</w:t>
      </w:r>
      <w:r w:rsidRPr="00006E71">
        <w:rPr>
          <w:rFonts w:ascii="Helvetica" w:hAnsi="Helvetica" w:cs="Courier New"/>
          <w:b/>
          <w:color w:val="009900"/>
        </w:rPr>
        <w:t>. (NR)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Artigo 3º - A Secretaria da Educação deverá editar resolução, que disponha sobre as atribuições do servidor designado para o exercício da função de Gerente de Organização Escolar, com foco nas: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I - competências básicas: conjunto de competências de natureza genérica, não derivados de nenhum processo de trabalho em especial, mas do agregado ao exercício da função, que são fundamentais à gestão das atividades desenvolvidas pelos integrantes do Quadro de Apoio Escolar;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lastRenderedPageBreak/>
        <w:t>II - competências técnicas: conjunto de competências vinculadas aos processos de trabalho, como administração de pessoal, gestão de vida escolar, organização escolar, gestão de recursos, integração escola-comunidade;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III - competências de liderança e gestão: conjunto de competência vinculadas à liderança e organização dos trabalhos, orientação de equipe, planejamento e gestão de resultados.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Parágrafo único - O Secretário da Educação constituirá Grupo de Trabalho para elaborar o rol de atribuições a serem desempenhadas pelo Gerente de Organização Escolar - GOE, que concluirá os seus trabalhos 120 (cento e vinte) dias, contados a partir da data da publicação deste decreto.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Artigo 4º - O artigo 14 do Decreto nº 57.462, de 26 de outubro de 2011, passa a vigorar com a seguinte redação: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“Artigo 14 - Caberá ao Secretário da Educação editar normas complementares a este decreto, que regulem a indicação e consequente designação, substituição e cessação da função de Gerente de Organização Escolar.”. (NR)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Artigo 5º - Este decreto entra em vigor na data de sua publicação, ficando revogadas as disposições em contrário, em especial: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I – O Decreto nº 58.240, de 20 de julho de 2012;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II – o Decreto nº 58.379, de 6 de setembro de 2012;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III - o Decreto nº 60.185, de 27 de fevereiro de 2014;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IV - o inciso IV do artigo 1º do Decreto n° 59.618, de 18 de outubro de 2013.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Palácio dos Bandeirantes, 17 de janeiro de 2017</w:t>
      </w:r>
    </w:p>
    <w:p w:rsidR="00BD1A5A" w:rsidRPr="00006E71" w:rsidRDefault="00BD1A5A" w:rsidP="00F9777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006E71">
        <w:rPr>
          <w:rFonts w:ascii="Helvetica" w:hAnsi="Helvetica" w:cs="Courier New"/>
          <w:b/>
          <w:color w:val="009900"/>
        </w:rPr>
        <w:t>GERALDO ALCKMIN</w:t>
      </w:r>
    </w:p>
    <w:p w:rsidR="00D10237" w:rsidRDefault="00D10237" w:rsidP="00E30959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i/>
          <w:color w:val="009900"/>
        </w:rPr>
      </w:pPr>
      <w:r w:rsidRPr="00006E71">
        <w:rPr>
          <w:rFonts w:ascii="Helvetica" w:hAnsi="Helvetica" w:cs="Courier New"/>
          <w:b/>
          <w:i/>
          <w:color w:val="009900"/>
        </w:rPr>
        <w:t>“Obs.: Anexo constante para download”</w:t>
      </w:r>
    </w:p>
    <w:p w:rsidR="00006E71" w:rsidRPr="00006E71" w:rsidRDefault="00006E71" w:rsidP="00006E7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i/>
          <w:color w:val="009900"/>
        </w:rPr>
      </w:pPr>
      <w:bookmarkStart w:id="0" w:name="_GoBack"/>
      <w:r>
        <w:rPr>
          <w:rFonts w:ascii="Helvetica" w:hAnsi="Helvetica" w:cs="Helvetica"/>
          <w:b/>
          <w:bCs/>
          <w:i/>
          <w:iCs/>
          <w:color w:val="80008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64.902, de 01 de abril de 2020 </w:t>
      </w:r>
      <w:bookmarkEnd w:id="0"/>
      <w:r>
        <w:rPr>
          <w:rFonts w:ascii="Helvetica" w:hAnsi="Helvetica" w:cs="Helvetica"/>
          <w:b/>
          <w:bCs/>
          <w:i/>
          <w:iCs/>
          <w:color w:val="000000"/>
        </w:rPr>
        <w:fldChar w:fldCharType="begin"/>
      </w:r>
      <w:r>
        <w:rPr>
          <w:rFonts w:ascii="Helvetica" w:hAnsi="Helvetica" w:cs="Helvetica"/>
          <w:b/>
          <w:bCs/>
          <w:i/>
          <w:iCs/>
          <w:color w:val="000000"/>
        </w:rPr>
        <w:instrText xml:space="preserve"> HYPERLINK "Notes:///83256C83006CDE81/FC66FFD741D5DF9683256C210061079C/410F2DF43FADD1CF8325853E0049CED7" </w:instrText>
      </w:r>
      <w:r>
        <w:rPr>
          <w:rFonts w:ascii="Helvetica" w:hAnsi="Helvetica" w:cs="Helvetica"/>
          <w:b/>
          <w:bCs/>
          <w:i/>
          <w:iCs/>
          <w:color w:val="000000"/>
        </w:rPr>
      </w:r>
      <w:r>
        <w:rPr>
          <w:rFonts w:ascii="Helvetica" w:hAnsi="Helvetica" w:cs="Helvetica"/>
          <w:b/>
          <w:bCs/>
          <w:i/>
          <w:iCs/>
          <w:color w:val="000000"/>
        </w:rPr>
        <w:fldChar w:fldCharType="separate"/>
      </w:r>
      <w:r>
        <w:rPr>
          <w:rFonts w:ascii="Helvetica" w:hAnsi="Helvetica" w:cs="Helvetica"/>
          <w:b/>
          <w:bCs/>
          <w:i/>
          <w:iCs/>
          <w:color w:val="000000"/>
        </w:rPr>
        <w:fldChar w:fldCharType="end"/>
      </w:r>
    </w:p>
    <w:sectPr w:rsidR="00006E71" w:rsidRPr="00006E71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D1A5A"/>
    <w:rsid w:val="00006E71"/>
    <w:rsid w:val="00020FA1"/>
    <w:rsid w:val="00045E6D"/>
    <w:rsid w:val="002B4514"/>
    <w:rsid w:val="00B3144F"/>
    <w:rsid w:val="00BD1A5A"/>
    <w:rsid w:val="00D10237"/>
    <w:rsid w:val="00E3095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3A4E1-8D15-4B70-9E46-9A097B99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1A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5</cp:revision>
  <dcterms:created xsi:type="dcterms:W3CDTF">2017-01-18T11:17:00Z</dcterms:created>
  <dcterms:modified xsi:type="dcterms:W3CDTF">2020-04-02T13:40:00Z</dcterms:modified>
</cp:coreProperties>
</file>