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F3A84" w14:textId="3F2E5A95" w:rsidR="00BE3E37" w:rsidRDefault="00BE3E37" w:rsidP="003F49D1">
      <w:pPr>
        <w:pStyle w:val="TextosemFormatao"/>
        <w:spacing w:before="60" w:after="60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F49D1">
        <w:rPr>
          <w:rFonts w:ascii="Helvetica" w:hAnsi="Helvetica" w:cs="Helvetica"/>
          <w:b/>
          <w:bCs/>
          <w:sz w:val="22"/>
          <w:szCs w:val="22"/>
        </w:rPr>
        <w:t>DECRETO Nº 65.835, DE 29 DE JUNHO DE 2021</w:t>
      </w:r>
    </w:p>
    <w:p w14:paraId="7055E330" w14:textId="77777777" w:rsidR="003F49D1" w:rsidRPr="003F49D1" w:rsidRDefault="003F49D1" w:rsidP="003F49D1">
      <w:pPr>
        <w:pStyle w:val="TextosemFormatao"/>
        <w:spacing w:before="60" w:after="60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D14B06B" w14:textId="29F99935" w:rsidR="00BE3E37" w:rsidRDefault="00BE3E37" w:rsidP="003F49D1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Altera e acrescenta dispositivos ao Decreto nº 64.419, de 28 de agosto de 2019, que instituiu, junto à Secretaria da Habitação, o Programa Nossa Casa</w:t>
      </w:r>
    </w:p>
    <w:p w14:paraId="7DC0EA3C" w14:textId="00ED38DC" w:rsidR="00BE3E37" w:rsidRPr="003F49D1" w:rsidRDefault="003F49D1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JOÃO DORIA, GOVERNADOR DO ESTADO DE SÃO PAULO</w:t>
      </w:r>
      <w:r w:rsidR="00BE3E37" w:rsidRPr="003F49D1">
        <w:rPr>
          <w:rFonts w:ascii="Helvetica" w:hAnsi="Helvetica" w:cs="Helvetica"/>
          <w:sz w:val="22"/>
          <w:szCs w:val="22"/>
        </w:rPr>
        <w:t>, no uso de suas atribuições legais,</w:t>
      </w:r>
    </w:p>
    <w:p w14:paraId="6CE6F92E" w14:textId="77777777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Decreta:</w:t>
      </w:r>
    </w:p>
    <w:p w14:paraId="73F23D70" w14:textId="64B1689E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Artigo 1º -</w:t>
      </w:r>
      <w:r w:rsidR="003F49D1">
        <w:rPr>
          <w:rFonts w:ascii="Helvetica" w:hAnsi="Helvetica" w:cs="Helvetica"/>
          <w:sz w:val="22"/>
          <w:szCs w:val="22"/>
        </w:rPr>
        <w:t xml:space="preserve"> </w:t>
      </w:r>
      <w:r w:rsidRPr="003F49D1">
        <w:rPr>
          <w:rFonts w:ascii="Helvetica" w:hAnsi="Helvetica" w:cs="Helvetica"/>
          <w:sz w:val="22"/>
          <w:szCs w:val="22"/>
        </w:rPr>
        <w:t>Os dispositivos adiante indicados da cláusula segunda do Anexo a que se refere o § 2º do artigo 7º do Decreto nº 64.419, de 28 de agosto de 2019, passam a vigorar com a seguinte redação:</w:t>
      </w:r>
    </w:p>
    <w:p w14:paraId="2F2BE8E6" w14:textId="6A2E11D6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I -</w:t>
      </w:r>
      <w:r w:rsidR="001256EA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3F49D1">
        <w:rPr>
          <w:rFonts w:ascii="Helvetica" w:hAnsi="Helvetica" w:cs="Helvetica"/>
          <w:sz w:val="22"/>
          <w:szCs w:val="22"/>
        </w:rPr>
        <w:t>a</w:t>
      </w:r>
      <w:proofErr w:type="gramEnd"/>
      <w:r w:rsidRPr="003F49D1">
        <w:rPr>
          <w:rFonts w:ascii="Helvetica" w:hAnsi="Helvetica" w:cs="Helvetica"/>
          <w:sz w:val="22"/>
          <w:szCs w:val="22"/>
        </w:rPr>
        <w:t xml:space="preserve"> alínea "a" do inciso I:</w:t>
      </w:r>
    </w:p>
    <w:p w14:paraId="42929918" w14:textId="77777777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"a) realizar estudos e prestar orientação e apoio técnico e administrativo ao MUNICÍPIO, visando colaborar e auxiliar nas ações necessárias à execução do Programa NOSSA CASA, conforme estabelecido no Plano de Trabalho, em especial no que se refere à regularização e à avaliação do terreno municipal selecionado, à realização de processo licitatório para a escolha de incorporador-construtor ou de loteador-construtor, ao acompanhamento do processo de incorporação imobiliária por mandato ou de promessa de alienação de imóvel com pessoa a declarar e mandato para parcelamento do solo e à seleção dos beneficiários das unidades habitacionais a preço social;"; (NR)</w:t>
      </w:r>
    </w:p>
    <w:p w14:paraId="0D0809E2" w14:textId="003CEB18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II -</w:t>
      </w:r>
      <w:r w:rsidR="001256EA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3F49D1">
        <w:rPr>
          <w:rFonts w:ascii="Helvetica" w:hAnsi="Helvetica" w:cs="Helvetica"/>
          <w:sz w:val="22"/>
          <w:szCs w:val="22"/>
        </w:rPr>
        <w:t>do</w:t>
      </w:r>
      <w:proofErr w:type="gramEnd"/>
      <w:r w:rsidRPr="003F49D1">
        <w:rPr>
          <w:rFonts w:ascii="Helvetica" w:hAnsi="Helvetica" w:cs="Helvetica"/>
          <w:sz w:val="22"/>
          <w:szCs w:val="22"/>
        </w:rPr>
        <w:t xml:space="preserve"> inciso II: </w:t>
      </w:r>
    </w:p>
    <w:p w14:paraId="086FE69E" w14:textId="5AA10311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a)</w:t>
      </w:r>
      <w:r w:rsidR="001256EA">
        <w:rPr>
          <w:rFonts w:ascii="Helvetica" w:hAnsi="Helvetica" w:cs="Helvetica"/>
          <w:sz w:val="22"/>
          <w:szCs w:val="22"/>
        </w:rPr>
        <w:t xml:space="preserve"> </w:t>
      </w:r>
      <w:r w:rsidRPr="003F49D1">
        <w:rPr>
          <w:rFonts w:ascii="Helvetica" w:hAnsi="Helvetica" w:cs="Helvetica"/>
          <w:sz w:val="22"/>
          <w:szCs w:val="22"/>
        </w:rPr>
        <w:t>a alínea "b":</w:t>
      </w:r>
    </w:p>
    <w:p w14:paraId="47EEE1C3" w14:textId="77777777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"b) acolher a orientação e o apoio técnico fornecidos pelo ESTADO, executando, por suas próprias expensas, todos os procedimentos necessários a tornar apto o terreno oferecido para incorporação imobiliária ou para parcelamento do solo, mediante promessa de alienação de imóvel com pessoa a declarar e mandato, na forma da lei, incluindo a possibilidade de financiamento das unidades por meio dos programas habitacionais existentes;"; (NR)</w:t>
      </w:r>
    </w:p>
    <w:p w14:paraId="3257CFAE" w14:textId="6ED12E6A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b)</w:t>
      </w:r>
      <w:r w:rsidR="001256EA">
        <w:rPr>
          <w:rFonts w:ascii="Helvetica" w:hAnsi="Helvetica" w:cs="Helvetica"/>
          <w:sz w:val="22"/>
          <w:szCs w:val="22"/>
        </w:rPr>
        <w:t xml:space="preserve"> </w:t>
      </w:r>
      <w:r w:rsidRPr="003F49D1">
        <w:rPr>
          <w:rFonts w:ascii="Helvetica" w:hAnsi="Helvetica" w:cs="Helvetica"/>
          <w:sz w:val="22"/>
          <w:szCs w:val="22"/>
        </w:rPr>
        <w:t>a alínea "f":</w:t>
      </w:r>
    </w:p>
    <w:p w14:paraId="6DC717E1" w14:textId="77777777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"f) realizar certame licitatório para a contratação do incorporador-construtor ou do loteador-construtor;"; (NR)</w:t>
      </w:r>
    </w:p>
    <w:p w14:paraId="09EC127F" w14:textId="7FE6D321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c)</w:t>
      </w:r>
      <w:r w:rsidR="001256EA">
        <w:rPr>
          <w:rFonts w:ascii="Helvetica" w:hAnsi="Helvetica" w:cs="Helvetica"/>
          <w:sz w:val="22"/>
          <w:szCs w:val="22"/>
        </w:rPr>
        <w:t xml:space="preserve"> </w:t>
      </w:r>
      <w:r w:rsidRPr="003F49D1">
        <w:rPr>
          <w:rFonts w:ascii="Helvetica" w:hAnsi="Helvetica" w:cs="Helvetica"/>
          <w:sz w:val="22"/>
          <w:szCs w:val="22"/>
        </w:rPr>
        <w:t>a alínea "g":</w:t>
      </w:r>
    </w:p>
    <w:p w14:paraId="408E3A13" w14:textId="77777777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"g) outorgar mandato de incorporação imobiliária, na forma da Lei federal nº 4.591, de 16 de dezembro de 1964, ou celebrar contrato de promessa de alienação de imóvel com pessoa a declarar e mandato para parcelamento do solo, nos termos do Código Civil;". (NR)</w:t>
      </w:r>
    </w:p>
    <w:p w14:paraId="2B56BDA0" w14:textId="5E2B9719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Artigo 2º -</w:t>
      </w:r>
      <w:r w:rsidR="001256EA">
        <w:rPr>
          <w:rFonts w:ascii="Helvetica" w:hAnsi="Helvetica" w:cs="Helvetica"/>
          <w:sz w:val="22"/>
          <w:szCs w:val="22"/>
        </w:rPr>
        <w:t xml:space="preserve"> </w:t>
      </w:r>
      <w:r w:rsidRPr="003F49D1">
        <w:rPr>
          <w:rFonts w:ascii="Helvetica" w:hAnsi="Helvetica" w:cs="Helvetica"/>
          <w:sz w:val="22"/>
          <w:szCs w:val="22"/>
        </w:rPr>
        <w:t>Fica acrescentado ao § 1º do artigo 5º do Decreto nº 64.419, de 28 de agosto de 2019, o item 1-A, com a seguinte redação:</w:t>
      </w:r>
    </w:p>
    <w:p w14:paraId="39B56AFB" w14:textId="77777777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"1-A. edificação de habitações de interesse social mediante promessa de alienação de imóvel com pessoa a declarar, nos termos do artigo 467 do Código Civil, e mandato para parcelamento do solo, produzindo e entregando unidades habitacionais a preço social, em contraprestação ao valor do terreno de titularidade do ente público;".</w:t>
      </w:r>
    </w:p>
    <w:p w14:paraId="7FD60070" w14:textId="33755D1E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Artigo 3º -</w:t>
      </w:r>
      <w:r w:rsidR="001256EA">
        <w:rPr>
          <w:rFonts w:ascii="Helvetica" w:hAnsi="Helvetica" w:cs="Helvetica"/>
          <w:sz w:val="22"/>
          <w:szCs w:val="22"/>
        </w:rPr>
        <w:t xml:space="preserve"> </w:t>
      </w:r>
      <w:r w:rsidRPr="003F49D1">
        <w:rPr>
          <w:rFonts w:ascii="Helvetica" w:hAnsi="Helvetica" w:cs="Helvetica"/>
          <w:sz w:val="22"/>
          <w:szCs w:val="22"/>
        </w:rPr>
        <w:t>Este decreto entra em vigor na data de sua publicação.</w:t>
      </w:r>
    </w:p>
    <w:p w14:paraId="4FDBC00C" w14:textId="77777777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Palácio dos Bandeirantes, 29 de junho de 2021</w:t>
      </w:r>
    </w:p>
    <w:p w14:paraId="3C6373D6" w14:textId="77777777" w:rsidR="00BE3E37" w:rsidRPr="003F49D1" w:rsidRDefault="00BE3E37" w:rsidP="003F49D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49D1">
        <w:rPr>
          <w:rFonts w:ascii="Helvetica" w:hAnsi="Helvetica" w:cs="Helvetica"/>
          <w:sz w:val="22"/>
          <w:szCs w:val="22"/>
        </w:rPr>
        <w:t>JOÃO DORIA</w:t>
      </w:r>
    </w:p>
    <w:sectPr w:rsidR="00BE3E37" w:rsidRPr="003F49D1" w:rsidSect="001300E7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D1"/>
    <w:rsid w:val="000C2DAF"/>
    <w:rsid w:val="0011569E"/>
    <w:rsid w:val="001256EA"/>
    <w:rsid w:val="001300E7"/>
    <w:rsid w:val="003F49D1"/>
    <w:rsid w:val="009E6FDF"/>
    <w:rsid w:val="00BC7AD1"/>
    <w:rsid w:val="00B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A80A"/>
  <w15:chartTrackingRefBased/>
  <w15:docId w15:val="{40FFB9AB-B7A0-4FDB-A3AF-9BF1CA8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C7AD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C7AD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Joice Crislayne Gonçalves da Silva</cp:lastModifiedBy>
  <cp:revision>3</cp:revision>
  <dcterms:created xsi:type="dcterms:W3CDTF">2021-06-30T12:52:00Z</dcterms:created>
  <dcterms:modified xsi:type="dcterms:W3CDTF">2021-06-30T12:54:00Z</dcterms:modified>
</cp:coreProperties>
</file>