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F278" w14:textId="77777777" w:rsidR="00080A08" w:rsidRPr="00080A08" w:rsidRDefault="00080A08" w:rsidP="00080A08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080A08">
        <w:rPr>
          <w:rFonts w:ascii="Helvetica" w:hAnsi="Helvetica" w:cs="Courier New"/>
          <w:b/>
          <w:bCs/>
          <w:sz w:val="22"/>
          <w:szCs w:val="22"/>
        </w:rPr>
        <w:t>DECRETO N</w:t>
      </w:r>
      <w:r w:rsidRPr="00080A08">
        <w:rPr>
          <w:rFonts w:ascii="Calibri" w:hAnsi="Calibri" w:cs="Calibri"/>
          <w:b/>
          <w:bCs/>
          <w:sz w:val="22"/>
          <w:szCs w:val="22"/>
        </w:rPr>
        <w:t>º</w:t>
      </w:r>
      <w:r w:rsidRPr="00080A08">
        <w:rPr>
          <w:rFonts w:ascii="Helvetica" w:hAnsi="Helvetica" w:cs="Courier New"/>
          <w:b/>
          <w:bCs/>
          <w:sz w:val="22"/>
          <w:szCs w:val="22"/>
        </w:rPr>
        <w:t xml:space="preserve"> 67.681, DE 3 DE MAIO DE 2023</w:t>
      </w:r>
    </w:p>
    <w:p w14:paraId="6023D54F" w14:textId="77777777" w:rsidR="00080A08" w:rsidRPr="00ED3692" w:rsidRDefault="00080A08" w:rsidP="00080A08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Institui 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correlatas.</w:t>
      </w:r>
    </w:p>
    <w:p w14:paraId="59BB314E" w14:textId="36598084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legais,</w:t>
      </w:r>
    </w:p>
    <w:p w14:paraId="7D5F75F8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523D95DE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Fica institu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do 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o,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colegiado de natureza consultiva, com a finalidade de assessorar o Governador do Estado na 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avalia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pol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ticas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blicas destinadas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ao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na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estadual.</w:t>
      </w:r>
    </w:p>
    <w:p w14:paraId="1FAB3958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Cabe ao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o:</w:t>
      </w:r>
    </w:p>
    <w:p w14:paraId="06C3BAB1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submeter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ao Governador diretrizes e propostas para a consecu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pol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ticas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blicas destinadas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ao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o;</w:t>
      </w:r>
    </w:p>
    <w:p w14:paraId="1DDDC3FD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apreciar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o planejamento de atividades relacionadas a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 serem executadas na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estadual, a fim de propor ao Governador prioridades para os programas e os projetos que o integram;</w:t>
      </w:r>
    </w:p>
    <w:p w14:paraId="5FB4706A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sugerir destina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recursos financeiros para aperfei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 xml:space="preserve">oar o desenvolvimento das atividades relacionadas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ao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por meio de dota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ou de outras fontes, internas ou externas;</w:t>
      </w:r>
    </w:p>
    <w:p w14:paraId="2849727E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resultados e propor altera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nas pol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ticas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blicas de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executadas na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estadual;</w:t>
      </w:r>
    </w:p>
    <w:p w14:paraId="24BA1967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promover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estudos, elaborar manifesta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e propor medidas relativas aos assuntos e atividades relacionados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ao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quando determinados pelo Governador.</w:t>
      </w:r>
    </w:p>
    <w:p w14:paraId="126D3ECA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composto pelos seguintes membros titulares:</w:t>
      </w:r>
    </w:p>
    <w:p w14:paraId="040E91F8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 Controlador Geral do Estado, que o coordenar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;</w:t>
      </w:r>
    </w:p>
    <w:p w14:paraId="3E028E9E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rio-Chefe da Casa Civil;</w:t>
      </w:r>
    </w:p>
    <w:p w14:paraId="03260DBB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da Justi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e Cidadania;</w:t>
      </w:r>
    </w:p>
    <w:p w14:paraId="65E9799A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da Seguran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blica;</w:t>
      </w:r>
    </w:p>
    <w:p w14:paraId="48EAEB67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 Governo Digital;</w:t>
      </w:r>
    </w:p>
    <w:p w14:paraId="7755B2D2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 - Procurador Geral do Estado.</w:t>
      </w:r>
    </w:p>
    <w:p w14:paraId="2DBA0B6A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Os membros titulares poder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ser representados junto ao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por seus substitutos.</w:t>
      </w:r>
    </w:p>
    <w:p w14:paraId="5554B55A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convidar para participar das reuni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 xml:space="preserve">es, sem direito a voto, outros representantes de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ou entidades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blica ou da iniciativa privada. </w:t>
      </w:r>
    </w:p>
    <w:p w14:paraId="2DBE215A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As reuni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que trata este decreto ocorrer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com a presen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da maioria simples de seus membros e as delibera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aprovadas pela maioria dos membros presentes.</w:t>
      </w:r>
    </w:p>
    <w:p w14:paraId="7212437F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 Na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 de empate, cabe ao Coordenador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o voto de qualidade.</w:t>
      </w:r>
    </w:p>
    <w:p w14:paraId="41B45C1E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reunir-se-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, em 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ter ordin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 semestralmente, e, em 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ter extraordin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 por meio de convoca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seu Coordenador.</w:t>
      </w:r>
    </w:p>
    <w:p w14:paraId="3F3EC3D7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contar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com uma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cnica, com a finalidade de realizar o assessoramento nas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que trata o 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decreto.</w:t>
      </w:r>
    </w:p>
    <w:p w14:paraId="65EBD9E2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composta por um representante, titular e suplente, de cada um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que comp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em 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24129795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Os representantes da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devem possuir not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rio conhecimento e experi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na preven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no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784DF8DB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Os representantes da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indicados pelos titulares dos respectivos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designados em ato do Coordenador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6250DF92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Coordenador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dispor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sobre os objetivos espec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ficos e o funcionamento da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cnica.</w:t>
      </w:r>
    </w:p>
    <w:p w14:paraId="539DC12D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7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Coordenador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constituir grupos de trabalho espec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ficos para subsidiar o cumprimento das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que trata o 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decreto.</w:t>
      </w:r>
    </w:p>
    <w:p w14:paraId="6608ACB8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n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mero 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ximo de membros dos grupos de trabalho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exceder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o n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mero de membros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75D6F2B8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Para fins do disposto no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caput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deste artigo, poder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operar simultaneamente dois grupos de trabalho, em 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ter tempor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 e com prazo de dura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ximo de um ano.</w:t>
      </w:r>
    </w:p>
    <w:p w14:paraId="522A81EA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Coordenador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definir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os objetivos dos grupos de trabalho espec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ficos, a composi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o funcionamento e, quando for o caso, o prazo para conclus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dos trabalhos.</w:t>
      </w:r>
    </w:p>
    <w:p w14:paraId="43C6DEA0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8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 Secretaria Executiva do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exercida pela Controladoria Geral do Estado.</w:t>
      </w:r>
    </w:p>
    <w:p w14:paraId="3F577A30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9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 participa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no Comit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 de Combate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Corrup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na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ou nos grupos de trabalho espec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ficos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considerada presta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relevante,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remunerada.</w:t>
      </w:r>
    </w:p>
    <w:p w14:paraId="19F76A04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10 - 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43AAE87B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0EA58609" w14:textId="77777777" w:rsidR="00080A08" w:rsidRPr="00ED3692" w:rsidRDefault="00080A08" w:rsidP="00080A0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080A08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262683562">
    <w:abstractNumId w:val="4"/>
  </w:num>
  <w:num w:numId="2" w16cid:durableId="135076103">
    <w:abstractNumId w:val="5"/>
  </w:num>
  <w:num w:numId="3" w16cid:durableId="1629048882">
    <w:abstractNumId w:val="1"/>
  </w:num>
  <w:num w:numId="4" w16cid:durableId="1572618662">
    <w:abstractNumId w:val="2"/>
  </w:num>
  <w:num w:numId="5" w16cid:durableId="979849958">
    <w:abstractNumId w:val="7"/>
  </w:num>
  <w:num w:numId="6" w16cid:durableId="460806110">
    <w:abstractNumId w:val="3"/>
  </w:num>
  <w:num w:numId="7" w16cid:durableId="419522573">
    <w:abstractNumId w:val="8"/>
  </w:num>
  <w:num w:numId="8" w16cid:durableId="126632614">
    <w:abstractNumId w:val="6"/>
  </w:num>
  <w:num w:numId="9" w16cid:durableId="440879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8"/>
    <w:rsid w:val="00080A08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1046"/>
  <w15:chartTrackingRefBased/>
  <w15:docId w15:val="{2F6C3F66-776D-48BD-8F69-0092914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08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0A08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080A08"/>
  </w:style>
  <w:style w:type="paragraph" w:styleId="Rodap">
    <w:name w:val="footer"/>
    <w:basedOn w:val="Normal"/>
    <w:link w:val="RodapChar"/>
    <w:uiPriority w:val="99"/>
    <w:unhideWhenUsed/>
    <w:rsid w:val="00080A08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080A08"/>
  </w:style>
  <w:style w:type="paragraph" w:styleId="Corpodetexto2">
    <w:name w:val="Body Text 2"/>
    <w:basedOn w:val="Normal"/>
    <w:link w:val="Corpodetexto2Char"/>
    <w:rsid w:val="00080A08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80A08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080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80A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0A08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080A08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0A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080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0A08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0A0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A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A0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80A0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0A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0A08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080A0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0A0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0A08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080A08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80A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2023-05-04T18:06:00Z</dcterms:created>
  <dcterms:modified xsi:type="dcterms:W3CDTF">2023-05-04T18:10:00Z</dcterms:modified>
</cp:coreProperties>
</file>