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AA5EC" w14:textId="614154DE" w:rsidR="00B02E93" w:rsidRDefault="00B02E93" w:rsidP="00B02E93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B02E93">
        <w:rPr>
          <w:rFonts w:ascii="Helvetica" w:hAnsi="Helvetica" w:cs="Helvetica"/>
          <w:b/>
          <w:bCs/>
          <w:sz w:val="22"/>
          <w:szCs w:val="22"/>
        </w:rPr>
        <w:t>DECRETO Nº 65.800, DE 21 DE JUNHO DE 2021</w:t>
      </w:r>
    </w:p>
    <w:p w14:paraId="2261A620" w14:textId="77777777" w:rsidR="00B02E93" w:rsidRPr="00B02E93" w:rsidRDefault="00B02E93" w:rsidP="00B02E93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</w:p>
    <w:p w14:paraId="012C4E7E" w14:textId="471E2FBF" w:rsidR="00B02E93" w:rsidRDefault="00B02E93" w:rsidP="00B02E93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  <w:r w:rsidRPr="00B02E93">
        <w:rPr>
          <w:rFonts w:ascii="Helvetica" w:hAnsi="Helvetica" w:cs="Helvetica"/>
          <w:sz w:val="22"/>
          <w:szCs w:val="22"/>
        </w:rPr>
        <w:t>Altera a denominação das unidades da Rede de Reabilitação "Lucy Montoro" que especifica</w:t>
      </w:r>
    </w:p>
    <w:p w14:paraId="6C1A9045" w14:textId="77777777" w:rsidR="00B02E93" w:rsidRPr="00B02E93" w:rsidRDefault="00B02E93" w:rsidP="00B02E93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</w:p>
    <w:p w14:paraId="1BCBDFA3" w14:textId="3AD05DFC" w:rsidR="00B02E93" w:rsidRPr="00B02E93" w:rsidRDefault="00B02E93" w:rsidP="00D857A2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02E93">
        <w:rPr>
          <w:rFonts w:ascii="Helvetica" w:hAnsi="Helvetica" w:cs="Helvetica"/>
          <w:sz w:val="22"/>
          <w:szCs w:val="22"/>
        </w:rPr>
        <w:t>JOÃO DORIA, GOVERNADOR DO ESTADO DE SÃO PAULO</w:t>
      </w:r>
      <w:r w:rsidRPr="00B02E93">
        <w:rPr>
          <w:rFonts w:ascii="Helvetica" w:hAnsi="Helvetica" w:cs="Helvetica"/>
          <w:sz w:val="22"/>
          <w:szCs w:val="22"/>
        </w:rPr>
        <w:t>, no uso de suas atribuições legais e à vista do disposto</w:t>
      </w:r>
      <w:r>
        <w:rPr>
          <w:rFonts w:ascii="Helvetica" w:hAnsi="Helvetica" w:cs="Helvetica"/>
          <w:sz w:val="22"/>
          <w:szCs w:val="22"/>
        </w:rPr>
        <w:t xml:space="preserve"> </w:t>
      </w:r>
      <w:r w:rsidRPr="00B02E93">
        <w:rPr>
          <w:rFonts w:ascii="Helvetica" w:hAnsi="Helvetica" w:cs="Helvetica"/>
          <w:sz w:val="22"/>
          <w:szCs w:val="22"/>
        </w:rPr>
        <w:t>no</w:t>
      </w:r>
      <w:r>
        <w:rPr>
          <w:rFonts w:ascii="Helvetica" w:hAnsi="Helvetica" w:cs="Helvetica"/>
          <w:sz w:val="22"/>
          <w:szCs w:val="22"/>
        </w:rPr>
        <w:t xml:space="preserve"> </w:t>
      </w:r>
      <w:r w:rsidRPr="00B02E93">
        <w:rPr>
          <w:rFonts w:ascii="Helvetica" w:hAnsi="Helvetica" w:cs="Helvetica"/>
          <w:sz w:val="22"/>
          <w:szCs w:val="22"/>
        </w:rPr>
        <w:t>artigo 3º do Decreto nº 61.003, de 19 de março de 2014,</w:t>
      </w:r>
    </w:p>
    <w:p w14:paraId="774F3BF7" w14:textId="77777777" w:rsidR="00B02E93" w:rsidRPr="00B02E93" w:rsidRDefault="00B02E93" w:rsidP="00D857A2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02E93">
        <w:rPr>
          <w:rFonts w:ascii="Helvetica" w:hAnsi="Helvetica" w:cs="Helvetica"/>
          <w:sz w:val="22"/>
          <w:szCs w:val="22"/>
        </w:rPr>
        <w:t>Decreta:</w:t>
      </w:r>
    </w:p>
    <w:p w14:paraId="35BC7093" w14:textId="0CDA874C" w:rsidR="00B02E93" w:rsidRPr="00B02E93" w:rsidRDefault="00B02E93" w:rsidP="00D857A2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02E93">
        <w:rPr>
          <w:rFonts w:ascii="Helvetica" w:hAnsi="Helvetica" w:cs="Helvetica"/>
          <w:sz w:val="22"/>
          <w:szCs w:val="22"/>
        </w:rPr>
        <w:t>Artigo 1º -</w:t>
      </w:r>
      <w:r>
        <w:rPr>
          <w:rFonts w:ascii="Helvetica" w:hAnsi="Helvetica" w:cs="Helvetica"/>
          <w:sz w:val="22"/>
          <w:szCs w:val="22"/>
        </w:rPr>
        <w:t xml:space="preserve"> </w:t>
      </w:r>
      <w:r w:rsidRPr="00B02E93">
        <w:rPr>
          <w:rFonts w:ascii="Helvetica" w:hAnsi="Helvetica" w:cs="Helvetica"/>
          <w:sz w:val="22"/>
          <w:szCs w:val="22"/>
        </w:rPr>
        <w:t>As "Unidades de Reabilitação 'Lucy Montoro'" criadas pelos Decretos nº 55.994, de 6 de julho de 2010, e nº 60.094, de 23 de janeiro de 2014, têm sua denominação alterada, respectivamente, para</w:t>
      </w:r>
      <w:r>
        <w:rPr>
          <w:rFonts w:ascii="Helvetica" w:hAnsi="Helvetica" w:cs="Helvetica"/>
          <w:sz w:val="22"/>
          <w:szCs w:val="22"/>
        </w:rPr>
        <w:t xml:space="preserve"> </w:t>
      </w:r>
      <w:r w:rsidRPr="00B02E93">
        <w:rPr>
          <w:rFonts w:ascii="Helvetica" w:hAnsi="Helvetica" w:cs="Helvetica"/>
          <w:sz w:val="22"/>
          <w:szCs w:val="22"/>
        </w:rPr>
        <w:t>Serviço de Reabilitação "Lucy Montoro" de Fernandópolis e</w:t>
      </w:r>
      <w:r>
        <w:rPr>
          <w:rFonts w:ascii="Helvetica" w:hAnsi="Helvetica" w:cs="Helvetica"/>
          <w:sz w:val="22"/>
          <w:szCs w:val="22"/>
        </w:rPr>
        <w:t xml:space="preserve"> </w:t>
      </w:r>
      <w:r w:rsidRPr="00B02E93">
        <w:rPr>
          <w:rFonts w:ascii="Helvetica" w:hAnsi="Helvetica" w:cs="Helvetica"/>
          <w:sz w:val="22"/>
          <w:szCs w:val="22"/>
        </w:rPr>
        <w:t xml:space="preserve">Serviço de Reabilitação "Lucy Montoro" de </w:t>
      </w:r>
      <w:proofErr w:type="spellStart"/>
      <w:r w:rsidRPr="00B02E93">
        <w:rPr>
          <w:rFonts w:ascii="Helvetica" w:hAnsi="Helvetica" w:cs="Helvetica"/>
          <w:sz w:val="22"/>
          <w:szCs w:val="22"/>
        </w:rPr>
        <w:t>Pariquera</w:t>
      </w:r>
      <w:proofErr w:type="spellEnd"/>
      <w:r w:rsidRPr="00B02E93">
        <w:rPr>
          <w:rFonts w:ascii="Helvetica" w:hAnsi="Helvetica" w:cs="Helvetica"/>
          <w:sz w:val="22"/>
          <w:szCs w:val="22"/>
        </w:rPr>
        <w:t>-Açu.</w:t>
      </w:r>
    </w:p>
    <w:p w14:paraId="1937809C" w14:textId="2D5C8D73" w:rsidR="00B02E93" w:rsidRPr="00B02E93" w:rsidRDefault="00B02E93" w:rsidP="00D857A2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02E93">
        <w:rPr>
          <w:rFonts w:ascii="Helvetica" w:hAnsi="Helvetica" w:cs="Helvetica"/>
          <w:sz w:val="22"/>
          <w:szCs w:val="22"/>
        </w:rPr>
        <w:t>Artigo 2º -</w:t>
      </w:r>
      <w:r>
        <w:rPr>
          <w:rFonts w:ascii="Helvetica" w:hAnsi="Helvetica" w:cs="Helvetica"/>
          <w:sz w:val="22"/>
          <w:szCs w:val="22"/>
        </w:rPr>
        <w:t xml:space="preserve"> </w:t>
      </w:r>
      <w:r w:rsidRPr="00B02E93">
        <w:rPr>
          <w:rFonts w:ascii="Helvetica" w:hAnsi="Helvetica" w:cs="Helvetica"/>
          <w:sz w:val="22"/>
          <w:szCs w:val="22"/>
        </w:rPr>
        <w:t>Este decreto entra em vigor na data de sua publicação.</w:t>
      </w:r>
    </w:p>
    <w:p w14:paraId="014DA5E9" w14:textId="77777777" w:rsidR="00B02E93" w:rsidRPr="00B02E93" w:rsidRDefault="00B02E93" w:rsidP="00D857A2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02E93">
        <w:rPr>
          <w:rFonts w:ascii="Helvetica" w:hAnsi="Helvetica" w:cs="Helvetica"/>
          <w:sz w:val="22"/>
          <w:szCs w:val="22"/>
        </w:rPr>
        <w:t>Palácio dos Bandeirantes, 21 de junho de 2021</w:t>
      </w:r>
    </w:p>
    <w:p w14:paraId="1AE288D4" w14:textId="77777777" w:rsidR="00B02E93" w:rsidRPr="00B02E93" w:rsidRDefault="00B02E93" w:rsidP="00D857A2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02E93">
        <w:rPr>
          <w:rFonts w:ascii="Helvetica" w:hAnsi="Helvetica" w:cs="Helvetica"/>
          <w:sz w:val="22"/>
          <w:szCs w:val="22"/>
        </w:rPr>
        <w:t>JOÃO DORIA</w:t>
      </w:r>
    </w:p>
    <w:p w14:paraId="1F65EC30" w14:textId="77777777" w:rsidR="00246623" w:rsidRPr="00B02E93" w:rsidRDefault="00246623" w:rsidP="00B02E93"/>
    <w:sectPr w:rsidR="00246623" w:rsidRPr="00B02E93" w:rsidSect="00BE3482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A06"/>
    <w:rsid w:val="000C2DAF"/>
    <w:rsid w:val="001B5CCA"/>
    <w:rsid w:val="00246623"/>
    <w:rsid w:val="005130AB"/>
    <w:rsid w:val="00863E0B"/>
    <w:rsid w:val="00974E13"/>
    <w:rsid w:val="009E6FDF"/>
    <w:rsid w:val="00A54A06"/>
    <w:rsid w:val="00B02E93"/>
    <w:rsid w:val="00B53E83"/>
    <w:rsid w:val="00BE3482"/>
    <w:rsid w:val="00C648E7"/>
    <w:rsid w:val="00D8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0F125"/>
  <w15:chartTrackingRefBased/>
  <w15:docId w15:val="{302182DD-E4B2-4702-9BEB-1D2DEEB6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54A06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54A06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4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Joice Crislayne Gonçalves da Silva</dc:creator>
  <cp:keywords/>
  <dc:description/>
  <cp:lastModifiedBy>Joice Crislayne Gonçalves da Silva</cp:lastModifiedBy>
  <cp:revision>4</cp:revision>
  <dcterms:created xsi:type="dcterms:W3CDTF">2021-06-22T12:13:00Z</dcterms:created>
  <dcterms:modified xsi:type="dcterms:W3CDTF">2021-06-22T12:16:00Z</dcterms:modified>
</cp:coreProperties>
</file>