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85" w:rsidRPr="00C3253A" w:rsidRDefault="007D2529" w:rsidP="007D2529">
      <w:pPr>
        <w:spacing w:beforeLines="60" w:before="144" w:afterLines="60" w:after="144" w:line="240" w:lineRule="auto"/>
        <w:ind w:firstLine="1418"/>
        <w:jc w:val="center"/>
        <w:textAlignment w:val="baseline"/>
        <w:rPr>
          <w:rFonts w:eastAsia="Times New Roman" w:cs="Segoe UI"/>
          <w:b/>
          <w:sz w:val="22"/>
          <w:lang w:eastAsia="pt-BR"/>
        </w:rPr>
      </w:pPr>
      <w:r>
        <w:rPr>
          <w:rFonts w:eastAsia="Times New Roman" w:cs="Courier New"/>
          <w:b/>
          <w:sz w:val="22"/>
          <w:lang w:eastAsia="pt-BR"/>
        </w:rPr>
        <w:t xml:space="preserve">DECRETO Nº </w:t>
      </w:r>
      <w:r w:rsidR="005C3285" w:rsidRPr="007D2529">
        <w:rPr>
          <w:rFonts w:eastAsia="Times New Roman" w:cs="Courier New"/>
          <w:b/>
          <w:sz w:val="22"/>
          <w:lang w:eastAsia="pt-BR"/>
        </w:rPr>
        <w:t>64.903, DE 1º DE ABRIL DE 2020</w:t>
      </w:r>
    </w:p>
    <w:p w:rsidR="005C3285" w:rsidRPr="00C3253A" w:rsidRDefault="005C3285" w:rsidP="007D2529">
      <w:pPr>
        <w:spacing w:beforeLines="60" w:before="144" w:afterLines="60" w:after="144" w:line="240" w:lineRule="auto"/>
        <w:ind w:left="3686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Altera o Decreto nº 45.802, de 14 de maio de 2001, que regulamenta a Lei nº 10.549, de 11 de maio de 2000, que institui o Programa de Desenvolvimento do Estado de São Paulo, substitui as normas que disciplinam o Fundo de Desenvolvimento Econômico e Social do Vale do Ribeira e dá outras providências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 xml:space="preserve">JOÃO DORIA, </w:t>
      </w:r>
      <w:r w:rsidR="007D2529" w:rsidRPr="00C3253A">
        <w:rPr>
          <w:rFonts w:eastAsia="Times New Roman" w:cs="Courier New"/>
          <w:sz w:val="22"/>
          <w:lang w:eastAsia="pt-BR"/>
        </w:rPr>
        <w:t>GOVERNADOR DO ESTADO DE SÃO PAULO</w:t>
      </w:r>
      <w:r w:rsidRPr="00C3253A">
        <w:rPr>
          <w:rFonts w:eastAsia="Times New Roman" w:cs="Courier New"/>
          <w:sz w:val="22"/>
          <w:lang w:eastAsia="pt-BR"/>
        </w:rPr>
        <w:t>, no uso de suas atribuições legais,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Decreta: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Artigo 1º - Os dispositivos adiante indicados do Decreto n°45.802, de 14 de maio de 2001, passam a vigorar com a seguinte redação: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I – os §§ 1º e 2º do artigo 3º: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alibri"/>
          <w:sz w:val="22"/>
          <w:lang w:eastAsia="pt-BR"/>
        </w:rPr>
        <w:t>“§ 1º - O Comitê Orientador a que se refere o “caput” deste artigo terá a seguinte composição: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1. um representante da Secretaria de Desenvolvimento Econômico, que será seu Presidente;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2. um representante da Secretaria de Governo;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3. um representante da Secretaria da Fazenda e Planejamento;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4. um representante da Secretaria de Desenvolvimento Regional;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5. um representante da Secretaria de Turismo;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6. um representante da Secretaria de Infraestrutura e Meio Ambiente;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7. um representante da Secretaria de Agricultura e Abastecimento;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8. um representante da Agência Paulista de Promoção de Investimentos e Competitividade – INVESTE SÃO PAULO;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 xml:space="preserve">9. um representante da DESENVOLVE SP – Agência de Fomento do Estado de São Paulo </w:t>
      </w:r>
      <w:proofErr w:type="gramStart"/>
      <w:r w:rsidRPr="00C3253A">
        <w:rPr>
          <w:rFonts w:eastAsia="Times New Roman" w:cs="Courier New"/>
          <w:sz w:val="22"/>
          <w:lang w:eastAsia="pt-BR"/>
        </w:rPr>
        <w:t>S.A..</w:t>
      </w:r>
      <w:proofErr w:type="gramEnd"/>
      <w:r w:rsidRPr="00C3253A">
        <w:rPr>
          <w:rFonts w:eastAsia="Times New Roman" w:cs="Courier New"/>
          <w:sz w:val="22"/>
          <w:lang w:eastAsia="pt-BR"/>
        </w:rPr>
        <w:t>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alibri"/>
          <w:sz w:val="22"/>
          <w:lang w:eastAsia="pt-BR"/>
        </w:rPr>
        <w:t>§ 2º - Os membros titulares e suplentes do Comitê Orientador serão designados pelos respectivos Secretários de Estado e Presidentes de entidades, a partir de convocação do Secretário de Desenvolvimento Econômico.”;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II – do artigo 4º: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a) o inciso III: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“III - apreciar e enquadrar os projetos de financiamentos ou empréstimos solicitados e, quando for o caso, acionar o agente financeiro Desenvolve SP - Agência de Fomento do Estado de São Paulo S.A. para avaliação e cobrança dos financiamentos e empréstimos;”;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b) o inciso VI: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“VI – aprovar o Manual de Política Operacional do Fundo de Desenvolvimento Econômico e Social do Vale do Ribeira – FVR;”;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lastRenderedPageBreak/>
        <w:t>c) o inciso VII e parágrafo único: 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“VII- aprovar a prestação de contas anual apresentada por meio de documentos financeiros que demonstrem a movimentação financeira e resultados operacionais do Fundo, apresentado pela Desenvolve SP.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Parágrafo único – Cabe à Secretaria de Desenvolvimento Econômico propor ao Comitê Orientador o Manual Operacional do Fundo de Desenvolvimento Econômico e Social do Vale do Ribeira, contendo o conjunto de diretrizes, prioridades e as condições gerais de financiamento e dos empréstimos, elaboradas a partir dos potenciais socioeconômicos da região.”;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III – o artigo 5º: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“Artigo 5º - O Comitê Orientador valer-se-á, para o exercício de suas atribuições, da infraestrutura técnica e administrativa da Secretaria de Desenvolvimento Econômico.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alibri"/>
          <w:sz w:val="22"/>
          <w:lang w:eastAsia="pt-BR"/>
        </w:rPr>
        <w:t>§ 1º - O Secretário de Desenvolvimento Econômico designará um representante para exercer a função de Secretário Executivo junto ao Comitê Orientador e estabelecerá, em 30 dias, as respectivas atribuições, bem como o regimento interno do Comitê Orientador.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alibri"/>
          <w:sz w:val="22"/>
          <w:lang w:eastAsia="pt-BR"/>
        </w:rPr>
        <w:t>§ 2º - Em casos complexos a Secretaria de Desenvolvimento Econômico poderá solicitar a outras entidades públicas ou privadas a análise e a fiscalização técnica previstas no artigo 4º deste decreto, observadas as normas legais e regulamentos pertinentes.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alibri"/>
          <w:sz w:val="22"/>
          <w:lang w:eastAsia="pt-BR"/>
        </w:rPr>
        <w:t>§ 3º - O Comitê Orientador manterá canal permanente de comunicação com a população e os agentes econômicos atuantes no Vale do Ribeira, podendo valer-se, para tanto, de consultas e audiências públicas e ferramentas informatizadas de manifestação.”;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IV – o “caput” do artigo 6º: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“Artigo 6º - A DESENVOLVE SP – Agência de Fomento do Estado de São Paulo S.A. é o administrador do Fundo de Desenvolvimento Econômico e Social do Vale do Ribeira, atuando como mandatário do Estado:”. (NR)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Artigo 2º - Ficam acrescentados ao artigo 6° do Decreto nº 45.802, de 14 de maio de 2001, os incisos IV a VI, com a seguinte redação: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“IV - na movimentação financeira do Fundo, inclusive da conta específica em que se encontram os recursos, na gestão da carteira e na cobrança de inadimplemento de beneficiários;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V - na negociação de inadimplemento, submetendo ao Comitê Orientador parecer técnico sobre a assunção, ou não, de condições gerais;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VI – na prestação de contas mensal da operação do Fundo para a Secretaria de Desenvolvimento Econômico.”.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Artigo 3º - Este decreto entra em vigor na data de sua publicação.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Palácio dos Bandeirantes, 1º de abril de 2020 </w:t>
      </w:r>
    </w:p>
    <w:p w:rsidR="005C3285" w:rsidRPr="00C3253A" w:rsidRDefault="005C3285" w:rsidP="005C3285">
      <w:pPr>
        <w:spacing w:beforeLines="60" w:before="144" w:afterLines="60" w:after="144" w:line="240" w:lineRule="auto"/>
        <w:ind w:firstLine="1418"/>
        <w:jc w:val="both"/>
        <w:textAlignment w:val="baseline"/>
        <w:rPr>
          <w:rFonts w:eastAsia="Times New Roman" w:cs="Segoe UI"/>
          <w:sz w:val="22"/>
          <w:lang w:eastAsia="pt-BR"/>
        </w:rPr>
      </w:pPr>
      <w:r w:rsidRPr="00C3253A">
        <w:rPr>
          <w:rFonts w:eastAsia="Times New Roman" w:cs="Courier New"/>
          <w:sz w:val="22"/>
          <w:lang w:eastAsia="pt-BR"/>
        </w:rPr>
        <w:t>JOÃO DORIA </w:t>
      </w:r>
      <w:bookmarkStart w:id="0" w:name="_GoBack"/>
      <w:bookmarkEnd w:id="0"/>
    </w:p>
    <w:sectPr w:rsidR="005C3285" w:rsidRPr="00C3253A" w:rsidSect="00C325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5"/>
    <w:rsid w:val="005C3285"/>
    <w:rsid w:val="007D2529"/>
    <w:rsid w:val="00A543E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51817-16BC-4798-9B0A-703D486B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C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extrun">
    <w:name w:val="textrun"/>
    <w:basedOn w:val="Fontepargpadro"/>
    <w:rsid w:val="005C3285"/>
  </w:style>
  <w:style w:type="character" w:customStyle="1" w:styleId="normaltextrun">
    <w:name w:val="normaltextrun"/>
    <w:basedOn w:val="Fontepargpadro"/>
    <w:rsid w:val="005C3285"/>
  </w:style>
  <w:style w:type="character" w:customStyle="1" w:styleId="eop">
    <w:name w:val="eop"/>
    <w:basedOn w:val="Fontepargpadro"/>
    <w:rsid w:val="005C3285"/>
  </w:style>
  <w:style w:type="character" w:customStyle="1" w:styleId="spellingerror">
    <w:name w:val="spellingerror"/>
    <w:basedOn w:val="Fontepargpadro"/>
    <w:rsid w:val="005C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2020-04-02T12:52:00Z</dcterms:created>
  <dcterms:modified xsi:type="dcterms:W3CDTF">2020-04-02T12:56:00Z</dcterms:modified>
</cp:coreProperties>
</file>