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A3A4" w14:textId="77777777" w:rsidR="00FF56E6" w:rsidRPr="005069EF" w:rsidRDefault="00FF56E6" w:rsidP="005069EF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5069EF">
        <w:rPr>
          <w:rFonts w:ascii="Helvetica" w:hAnsi="Helvetica" w:cs="Courier New"/>
          <w:b/>
          <w:color w:val="000000"/>
        </w:rPr>
        <w:t>DECRETO Nº 62.597, DE 25 DE MAIO DE 2017</w:t>
      </w:r>
    </w:p>
    <w:p w14:paraId="31D89881" w14:textId="77777777" w:rsidR="00FF56E6" w:rsidRPr="00FF56E6" w:rsidRDefault="00FF56E6" w:rsidP="005069EF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Reorganiza o Conselho das Instituições de Pesquisa do Estado de São Paulo e dá providências correlatas</w:t>
      </w:r>
    </w:p>
    <w:p w14:paraId="5D5F631B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 xml:space="preserve">GERALDO ALCKMIN, </w:t>
      </w:r>
      <w:r w:rsidR="005069EF" w:rsidRPr="00FF56E6">
        <w:rPr>
          <w:rFonts w:ascii="Helvetica" w:hAnsi="Helvetica" w:cs="Courier New"/>
          <w:color w:val="000000"/>
        </w:rPr>
        <w:t>GOVERNADOR DO ESTADO DE SÃO PAULO</w:t>
      </w:r>
      <w:r w:rsidRPr="00FF56E6">
        <w:rPr>
          <w:rFonts w:ascii="Helvetica" w:hAnsi="Helvetica" w:cs="Courier New"/>
          <w:color w:val="000000"/>
        </w:rPr>
        <w:t>, no uso de suas atribuições legais,</w:t>
      </w:r>
    </w:p>
    <w:p w14:paraId="2F69DF45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Decreta:</w:t>
      </w:r>
    </w:p>
    <w:p w14:paraId="0BA73974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Artigo 1º - O Conselho das Instituições de Pesquisa do Estado de São Paulo – CONSIP, criado pelo Decreto nº 30.519, de 2 de outubro de 1989,  vinculado à Secretaria de Desenvolvimento Econômico, Ciência, Tecnologia e Inovação, fica organizado nos termos deste decreto.</w:t>
      </w:r>
    </w:p>
    <w:p w14:paraId="2953D362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Artigo 2º - Compete ao Conselho das Instituições de Pesquisa do Estado de São Paulo – CONSIP:</w:t>
      </w:r>
    </w:p>
    <w:p w14:paraId="0FE131F1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 – elaborar e manter atualizado seu regimento interno;</w:t>
      </w:r>
    </w:p>
    <w:p w14:paraId="4D45AE23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II – examinar problemas e questões técnico-científicas ou administrativas de interesse das instituições de pesquisa;</w:t>
      </w:r>
    </w:p>
    <w:p w14:paraId="0536486A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III – opinar sobre questões que lhe sejam propostas pelos órgãos competentes da Administração, relativas ao inciso II deste artigo;</w:t>
      </w:r>
    </w:p>
    <w:p w14:paraId="0E84B9DE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IV – discutir soluções para os problemas que afetam o desenvolvimento científico e tecnológico no Estado de São Paulo;</w:t>
      </w:r>
    </w:p>
    <w:p w14:paraId="14DB2556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V – sugerir a execução de pesquisas, estudos e medidas que julgar de interesse para a sociedade;</w:t>
      </w:r>
    </w:p>
    <w:p w14:paraId="363403BF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VI – sugerir aos órgãos competentes da Administração medidas que visem ao estímulo e ao melhor desenvolvimento das atividades científicas e tecnológicas no Estado de São Paulo;</w:t>
      </w:r>
    </w:p>
    <w:p w14:paraId="04809660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VII – apresentar sugestões para melhor funcionamento das instituições de pesquisa;</w:t>
      </w:r>
    </w:p>
    <w:p w14:paraId="54158823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VIII – emitir parecer sobre qualquer assunto de natureza técnico-científica ou administrativa de interesse das instituições de pesquisa, sempre que solicitado pelas autoridades competentes.</w:t>
      </w:r>
    </w:p>
    <w:p w14:paraId="59148772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Artigo 3º - O Conselho das Instituições de Pesquisa do Estado de São Paulo – CONSIP será composto por membros titulares natos, membros titulares designados pelo Secretário de Desenvolvimento Econômico, Ciência, Tecnologia e Inovação e os suplentes que os substituirão em suas ausências e impedimentos.</w:t>
      </w:r>
    </w:p>
    <w:p w14:paraId="039D0D5D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§ 1º – São membros titulares natos do Conselho:</w:t>
      </w:r>
    </w:p>
    <w:p w14:paraId="3B16604F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1. o Secretário de Desenvolvimento Econômico, Ciência, Tecnologia e Inovação, como seu presidente;</w:t>
      </w:r>
    </w:p>
    <w:p w14:paraId="449EA514" w14:textId="679F8600" w:rsidR="00EA7680" w:rsidRPr="00E23BC0" w:rsidRDefault="00EA7680" w:rsidP="00EA7680">
      <w:pPr>
        <w:autoSpaceDE w:val="0"/>
        <w:autoSpaceDN w:val="0"/>
        <w:adjustRightInd w:val="0"/>
        <w:spacing w:before="120" w:afterLines="0" w:after="120"/>
        <w:ind w:left="0"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E23BC0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E23BC0">
        <w:rPr>
          <w:rFonts w:ascii="Calibri" w:hAnsi="Calibri" w:cs="Calibri"/>
          <w:b/>
          <w:bCs/>
          <w:i/>
          <w:iCs/>
          <w:color w:val="009900"/>
        </w:rPr>
        <w:t>º</w:t>
      </w:r>
      <w:r w:rsidRPr="00E23BC0">
        <w:rPr>
          <w:rFonts w:ascii="Helvetica" w:hAnsi="Helvetica" w:cs="Helvetica"/>
          <w:b/>
          <w:bCs/>
          <w:i/>
          <w:iCs/>
          <w:color w:val="009900"/>
        </w:rPr>
        <w:t xml:space="preserve"> 66.981, de 19 de julho de 2022 (art.25)</w:t>
      </w:r>
      <w:r w:rsidRPr="00E23BC0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3048C5B8" w14:textId="152FD8DE" w:rsidR="00EA7680" w:rsidRPr="00E23BC0" w:rsidRDefault="00EA7680" w:rsidP="00EA768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E23BC0">
        <w:rPr>
          <w:rFonts w:ascii="Helvetica" w:hAnsi="Helvetica" w:cs="Helvetica"/>
          <w:color w:val="009900"/>
        </w:rPr>
        <w:t>1-A - o Secret</w:t>
      </w:r>
      <w:r w:rsidRPr="00E23BC0">
        <w:rPr>
          <w:rFonts w:ascii="Calibri" w:hAnsi="Calibri" w:cs="Calibri"/>
          <w:color w:val="009900"/>
        </w:rPr>
        <w:t>á</w:t>
      </w:r>
      <w:r w:rsidRPr="00E23BC0">
        <w:rPr>
          <w:rFonts w:ascii="Helvetica" w:hAnsi="Helvetica" w:cs="Helvetica"/>
          <w:color w:val="009900"/>
        </w:rPr>
        <w:t>rio de Ci</w:t>
      </w:r>
      <w:r w:rsidRPr="00E23BC0">
        <w:rPr>
          <w:rFonts w:ascii="Calibri" w:hAnsi="Calibri" w:cs="Calibri"/>
          <w:color w:val="009900"/>
        </w:rPr>
        <w:t>ê</w:t>
      </w:r>
      <w:r w:rsidRPr="00E23BC0">
        <w:rPr>
          <w:rFonts w:ascii="Helvetica" w:hAnsi="Helvetica" w:cs="Helvetica"/>
          <w:color w:val="009900"/>
        </w:rPr>
        <w:t>ncia, Pesquisa e Desenvolvimento em Sa</w:t>
      </w:r>
      <w:r w:rsidRPr="00E23BC0">
        <w:rPr>
          <w:rFonts w:ascii="Calibri" w:hAnsi="Calibri" w:cs="Calibri"/>
          <w:color w:val="009900"/>
        </w:rPr>
        <w:t>ú</w:t>
      </w:r>
      <w:r w:rsidRPr="00E23BC0">
        <w:rPr>
          <w:rFonts w:ascii="Helvetica" w:hAnsi="Helvetica" w:cs="Helvetica"/>
          <w:color w:val="009900"/>
        </w:rPr>
        <w:t>de;</w:t>
      </w:r>
    </w:p>
    <w:p w14:paraId="427AD0A3" w14:textId="1DB59C66" w:rsidR="00E23BC0" w:rsidRDefault="00E23BC0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o de 2023 </w:t>
      </w:r>
    </w:p>
    <w:p w14:paraId="64798107" w14:textId="6E2FFFF2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lastRenderedPageBreak/>
        <w:t>2. os dirigentes das seguintes instituições de pesquisa:</w:t>
      </w:r>
    </w:p>
    <w:p w14:paraId="2457CA94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a) Agência Paulista de Tecnologia dos Agronegócios – APTA;</w:t>
      </w:r>
    </w:p>
    <w:p w14:paraId="57034BDB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b) Instituto Adolfo Lutz;</w:t>
      </w:r>
    </w:p>
    <w:p w14:paraId="34820453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c) Instituto Agronômico;</w:t>
      </w:r>
    </w:p>
    <w:p w14:paraId="7AECAFFA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d) Instituto Biológico;</w:t>
      </w:r>
    </w:p>
    <w:p w14:paraId="65280321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e) Instituto Butantan;</w:t>
      </w:r>
    </w:p>
    <w:p w14:paraId="4B0CE5D3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 xml:space="preserve">f) Instituto “Dante </w:t>
      </w:r>
      <w:proofErr w:type="spellStart"/>
      <w:r w:rsidRPr="00FF56E6">
        <w:rPr>
          <w:rFonts w:ascii="Helvetica" w:hAnsi="Helvetica" w:cs="Courier New"/>
          <w:color w:val="000000"/>
        </w:rPr>
        <w:t>Pazzanese</w:t>
      </w:r>
      <w:proofErr w:type="spellEnd"/>
      <w:r w:rsidRPr="00FF56E6">
        <w:rPr>
          <w:rFonts w:ascii="Helvetica" w:hAnsi="Helvetica" w:cs="Courier New"/>
          <w:color w:val="000000"/>
        </w:rPr>
        <w:t>” de Cardiologia;</w:t>
      </w:r>
    </w:p>
    <w:p w14:paraId="48D9AB84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g) Instituto de Botânica;</w:t>
      </w:r>
    </w:p>
    <w:p w14:paraId="6195B4F4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h) Instituto de Economia Agrícola – IEA;</w:t>
      </w:r>
    </w:p>
    <w:p w14:paraId="474BD1DA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i) Instituto de Pesca;</w:t>
      </w:r>
    </w:p>
    <w:p w14:paraId="42BE7089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j) Instituto de Saúde;</w:t>
      </w:r>
    </w:p>
    <w:p w14:paraId="1EF01788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k) Instituto de Tecnologia de Alimentos;</w:t>
      </w:r>
    </w:p>
    <w:p w14:paraId="7BC37520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l) Instituto de Zootecnia;</w:t>
      </w:r>
    </w:p>
    <w:p w14:paraId="147139B9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m) Instituto Florestal;</w:t>
      </w:r>
    </w:p>
    <w:p w14:paraId="56C033AA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n) Instituto Geográfico e Cartográfico – IGC;</w:t>
      </w:r>
    </w:p>
    <w:p w14:paraId="268AE936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o) Instituto Geológico;</w:t>
      </w:r>
    </w:p>
    <w:p w14:paraId="3A217809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p) Instituto Lauro de Souza Lima;</w:t>
      </w:r>
    </w:p>
    <w:p w14:paraId="3106CCAF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q) Instituto Pasteur;</w:t>
      </w:r>
    </w:p>
    <w:p w14:paraId="6CE72020" w14:textId="01A7C34B" w:rsid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 xml:space="preserve">r) Laboratórios de Investigação Médica – </w:t>
      </w:r>
      <w:proofErr w:type="spellStart"/>
      <w:r w:rsidRPr="00FF56E6">
        <w:rPr>
          <w:rFonts w:ascii="Helvetica" w:hAnsi="Helvetica" w:cs="Courier New"/>
          <w:color w:val="000000"/>
        </w:rPr>
        <w:t>LIMs</w:t>
      </w:r>
      <w:proofErr w:type="spellEnd"/>
      <w:r w:rsidRPr="00FF56E6">
        <w:rPr>
          <w:rFonts w:ascii="Helvetica" w:hAnsi="Helvetica" w:cs="Courier New"/>
          <w:color w:val="000000"/>
        </w:rPr>
        <w:t>;</w:t>
      </w:r>
    </w:p>
    <w:p w14:paraId="3DADAC0A" w14:textId="0A4DAFD9" w:rsidR="006523BC" w:rsidRDefault="006523BC" w:rsidP="006523BC">
      <w:pPr>
        <w:autoSpaceDE w:val="0"/>
        <w:autoSpaceDN w:val="0"/>
        <w:adjustRightInd w:val="0"/>
        <w:spacing w:before="120" w:afterLines="0" w:after="120"/>
        <w:ind w:left="0"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66.417, de 30 de dezembro de 2021 (art.213)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BFBC9D3" w14:textId="4AADD83E" w:rsidR="006523BC" w:rsidRPr="00FF56E6" w:rsidRDefault="006523BC" w:rsidP="006523B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Arial" w:hAnsi="Arial" w:cs="Arial"/>
          <w:color w:val="FF0000"/>
        </w:rPr>
        <w:t>“</w:t>
      </w:r>
      <w:r>
        <w:rPr>
          <w:rFonts w:ascii="Helvetica" w:hAnsi="Helvetica" w:cs="Helvetica"/>
          <w:color w:val="FF0000"/>
        </w:rPr>
        <w:t>s) APTA Regional.</w:t>
      </w:r>
      <w:r>
        <w:rPr>
          <w:rFonts w:ascii="Arial" w:hAnsi="Arial" w:cs="Arial"/>
          <w:color w:val="FF0000"/>
        </w:rPr>
        <w:t>”</w:t>
      </w:r>
    </w:p>
    <w:p w14:paraId="79C8618F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§ 2º - Os membros titulares natos farão a indicação dos seus respectivos suplentes.</w:t>
      </w:r>
    </w:p>
    <w:p w14:paraId="1753A78F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§ 3º - São membros titulares designados do Conselho:</w:t>
      </w:r>
    </w:p>
    <w:p w14:paraId="7F4FCF1E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1. 1 (um) representante da Comissão Permanente do Regime de Tempo Integral – CPRTI;</w:t>
      </w:r>
    </w:p>
    <w:p w14:paraId="33C9BE9D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2. 1 (um) representante da Fundação de Amparo à Pesquisa do Estado de São Paulo – FAPESP;</w:t>
      </w:r>
    </w:p>
    <w:p w14:paraId="5DA26BAB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3. 1 (um) representante do Instituto de Pesquisas Energéticas e Nucleares – IPEN;</w:t>
      </w:r>
    </w:p>
    <w:p w14:paraId="3B0968C5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4. 1 (um) representante do  Instituto de Pesquisas Tecnológicas do Estado de São Paulo  S/A – IPT;</w:t>
      </w:r>
    </w:p>
    <w:p w14:paraId="73052BC0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5. 1 (um) representante da Superintendência de Controle de Endemias – SUCEN.</w:t>
      </w:r>
    </w:p>
    <w:p w14:paraId="286C4AF4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lastRenderedPageBreak/>
        <w:t>§ 4º - A indicação dos membros designados e de seus respectivos suplentes será feita ao Presidente do Conselho pelas autoridades representadas referidas no § 3º deste artigo.</w:t>
      </w:r>
    </w:p>
    <w:p w14:paraId="5D844330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§ 5º - As funções de membro do Conselho não serão remuneradas, mas consideradas serviço público relevante.</w:t>
      </w:r>
    </w:p>
    <w:p w14:paraId="36126C65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§ 6º - O mandato dos membros designados do Conselho e dos respectivos suplentes terá a duração de 4 (quatro) anos, permitida a recondução.</w:t>
      </w:r>
    </w:p>
    <w:p w14:paraId="7BD51E01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 xml:space="preserve">Artigo 4º - O Conselho contará com um Vice-Presidente Executivo e um Secretário Executivo designados pelo Secretário de Desenvolvimento Econômico, Ciência, Tecnologia e Inovação. </w:t>
      </w:r>
    </w:p>
    <w:p w14:paraId="39ECF8DC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Artigo 5º - Ao Presidente do Conselho das Instituições de Pesquisa do Estado de São Paulo – CONSIP compete:</w:t>
      </w:r>
    </w:p>
    <w:p w14:paraId="5313EA5C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 – dirigir os trabalhos do Conselho, representando-o perante autoridades superiores, órgãos e entidades públicas e privadas;</w:t>
      </w:r>
    </w:p>
    <w:p w14:paraId="3E12AE7A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II – convocar reuniões ordinárias e extraordinárias, na forma regimental;</w:t>
      </w:r>
    </w:p>
    <w:p w14:paraId="6DBC5D1A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III – presidir reuniões;</w:t>
      </w:r>
    </w:p>
    <w:p w14:paraId="6E4CA607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IV – decidir sobre os casos em que a matéria discutida deva ser posta em votação;</w:t>
      </w:r>
    </w:p>
    <w:p w14:paraId="0D8A56DA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V – exercer o direito de voto;</w:t>
      </w:r>
    </w:p>
    <w:p w14:paraId="0F32A9DD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VI – dar posse aos membros do Conselho;</w:t>
      </w:r>
    </w:p>
    <w:p w14:paraId="25AB2D66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VII – convidar os assessores indicados e aprovados pela Comissão para participar das reuniões, sem direito a voto;</w:t>
      </w:r>
    </w:p>
    <w:p w14:paraId="32F958AE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VIII – convocar reuniões extraordinárias e as ordinárias transferidas por falta de “quorum”, na forma regimental;</w:t>
      </w:r>
    </w:p>
    <w:p w14:paraId="22CBCEA6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IX – dirigir-se diretamente a qualquer unidade administrativa, a fim de obter informações e elementos de que necessite para o desempenho de suas atribuições.</w:t>
      </w:r>
    </w:p>
    <w:p w14:paraId="7FC37C0F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Artigo 6º - Aos membros do Conselho das Instituições de Pesquisa do Estado de São Paulo – CONSIP cabe:</w:t>
      </w:r>
    </w:p>
    <w:p w14:paraId="097B4FC7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 – comparecer às reuniões, discutindo e relatando os assuntos levados a plenário;</w:t>
      </w:r>
    </w:p>
    <w:p w14:paraId="5AB03060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II – exercer o direito de voto sobre matéria posta em discussão;</w:t>
      </w:r>
    </w:p>
    <w:p w14:paraId="343CBDB9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III – desempenhar os encargos constantes de leis, decretos, regulamentos, regimentos, deliberações e os demais que lhe forem atribuídos pela Presidência.</w:t>
      </w:r>
    </w:p>
    <w:p w14:paraId="19473CCC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Artigo 7º - As atividades de apoio ao Conselho das Instituições de Pesquisa do Estado de São Paulo – CONSIP serão desempenhadas por uma Secretaria Executiva cujas atribuições serão estabelecidas em regimento interno.</w:t>
      </w:r>
    </w:p>
    <w:p w14:paraId="5CF428BD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Parágrafo único – O Presidente do CONSIP poderá solicitar a destinação de servidores da Secretaria de Desenvolvimento Econômico, Ciência, Tecnologia e Inovação para prestar serviços junto à Secretaria Executiva de que trata o “caput” deste artigo.</w:t>
      </w:r>
    </w:p>
    <w:p w14:paraId="1DCBB134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lastRenderedPageBreak/>
        <w:t>Artigo 8º - Este decreto entra em vigor na data de sua publicação, ficando revogado o Decreto nº 30.519, de 2 de outubro de 1989.</w:t>
      </w:r>
    </w:p>
    <w:p w14:paraId="2A59E9DD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Palácio dos Bandeirantes, 25 de maio de 2017</w:t>
      </w:r>
    </w:p>
    <w:p w14:paraId="566D922F" w14:textId="77777777" w:rsidR="00FF56E6" w:rsidRPr="00FF56E6" w:rsidRDefault="00FF56E6" w:rsidP="00FF56E6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F56E6">
        <w:rPr>
          <w:rFonts w:ascii="Helvetica" w:hAnsi="Helvetica" w:cs="Courier New"/>
          <w:color w:val="000000"/>
        </w:rPr>
        <w:t>GERALDO ALCKMIN</w:t>
      </w:r>
    </w:p>
    <w:sectPr w:rsidR="00FF56E6" w:rsidRPr="00FF56E6" w:rsidSect="00FF56E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6"/>
    <w:rsid w:val="00020FA1"/>
    <w:rsid w:val="00045E6D"/>
    <w:rsid w:val="005069EF"/>
    <w:rsid w:val="006523BC"/>
    <w:rsid w:val="008E5199"/>
    <w:rsid w:val="00E23BC0"/>
    <w:rsid w:val="00EA7680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26F7"/>
  <w15:docId w15:val="{507B171D-1A7A-463E-8B51-CB81706B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947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5</cp:revision>
  <dcterms:created xsi:type="dcterms:W3CDTF">2017-05-26T12:56:00Z</dcterms:created>
  <dcterms:modified xsi:type="dcterms:W3CDTF">2023-03-23T20:16:00Z</dcterms:modified>
</cp:coreProperties>
</file>