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84" w:rsidRPr="00A95075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A95075">
        <w:rPr>
          <w:rFonts w:ascii="Helvetica" w:hAnsi="Helvetica" w:cs="Courier New"/>
          <w:b/>
          <w:color w:val="000000"/>
        </w:rPr>
        <w:t xml:space="preserve">DECRETO Nº 62.297, DE </w:t>
      </w:r>
      <w:proofErr w:type="gramStart"/>
      <w:r w:rsidRPr="00A95075">
        <w:rPr>
          <w:rFonts w:ascii="Helvetica" w:hAnsi="Helvetica" w:cs="Courier New"/>
          <w:b/>
          <w:color w:val="000000"/>
        </w:rPr>
        <w:t>6</w:t>
      </w:r>
      <w:proofErr w:type="gramEnd"/>
      <w:r w:rsidRPr="00A95075">
        <w:rPr>
          <w:rFonts w:ascii="Helvetica" w:hAnsi="Helvetica" w:cs="Courier New"/>
          <w:b/>
          <w:color w:val="000000"/>
        </w:rPr>
        <w:t xml:space="preserve"> DE DEZEMBRO DE 2016</w:t>
      </w:r>
    </w:p>
    <w:p w:rsidR="00F44984" w:rsidRPr="00603473" w:rsidRDefault="00F44984" w:rsidP="00893F78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603473">
        <w:rPr>
          <w:rFonts w:ascii="Helvetica" w:hAnsi="Helvetica" w:cs="Courier New"/>
          <w:color w:val="000000"/>
        </w:rPr>
        <w:t>Dispõe sobre a centralização das operações de natureza financeira da Administração Direta e Indireta do Estado, regulamenta a atividade de agente financeiro do Tesouro Estadual e dá pr</w:t>
      </w:r>
      <w:r w:rsidRPr="00603473">
        <w:rPr>
          <w:rFonts w:ascii="Helvetica" w:hAnsi="Helvetica" w:cs="Courier New"/>
          <w:color w:val="000000"/>
        </w:rPr>
        <w:t>o</w:t>
      </w:r>
      <w:r w:rsidRPr="00603473">
        <w:rPr>
          <w:rFonts w:ascii="Helvetica" w:hAnsi="Helvetica" w:cs="Courier New"/>
          <w:color w:val="000000"/>
        </w:rPr>
        <w:t>vidências correlatas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 xml:space="preserve">GERALDO ALCKMIN, </w:t>
      </w:r>
      <w:r w:rsidR="00A95075" w:rsidRPr="00893F78">
        <w:rPr>
          <w:rFonts w:ascii="Helvetica" w:hAnsi="Helvetica" w:cs="Courier New"/>
          <w:color w:val="008000"/>
        </w:rPr>
        <w:t>GOVERNADOR DO ESTADO DE SÃO PAULO</w:t>
      </w:r>
      <w:r w:rsidRPr="00893F78">
        <w:rPr>
          <w:rFonts w:ascii="Helvetica" w:hAnsi="Helvetica" w:cs="Courier New"/>
          <w:color w:val="008000"/>
        </w:rPr>
        <w:t>, no uso de suas atribuições legais,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Decreta: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1º - Os pagamentos de despesas, obrigações ou responsabilid</w:t>
      </w:r>
      <w:r w:rsidRPr="00893F78">
        <w:rPr>
          <w:rFonts w:ascii="Helvetica" w:hAnsi="Helvetica" w:cs="Courier New"/>
          <w:color w:val="008000"/>
        </w:rPr>
        <w:t>a</w:t>
      </w:r>
      <w:r w:rsidRPr="00893F78">
        <w:rPr>
          <w:rFonts w:ascii="Helvetica" w:hAnsi="Helvetica" w:cs="Courier New"/>
          <w:color w:val="008000"/>
        </w:rPr>
        <w:t>des de qualquer natureza, inclusive os decorrentes de decisões judiciais, de serviços da dívida pública ou de transferências, processados pelos órgãos que integram a A</w:t>
      </w:r>
      <w:r w:rsidRPr="00893F78">
        <w:rPr>
          <w:rFonts w:ascii="Helvetica" w:hAnsi="Helvetica" w:cs="Courier New"/>
          <w:color w:val="008000"/>
        </w:rPr>
        <w:t>d</w:t>
      </w:r>
      <w:r w:rsidRPr="00893F78">
        <w:rPr>
          <w:rFonts w:ascii="Helvetica" w:hAnsi="Helvetica" w:cs="Courier New"/>
          <w:color w:val="008000"/>
        </w:rPr>
        <w:t>ministração Direta do Estado, deverão ser executados exclusivamente pelo Banco do Brasil S.A., na forma estabelecida por este decreto.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Parágrafo único – O disposto neste artigo aplica-se às Autarquias, i</w:t>
      </w:r>
      <w:r w:rsidRPr="00893F78">
        <w:rPr>
          <w:rFonts w:ascii="Helvetica" w:hAnsi="Helvetica" w:cs="Courier New"/>
          <w:color w:val="008000"/>
        </w:rPr>
        <w:t>n</w:t>
      </w:r>
      <w:r w:rsidRPr="00893F78">
        <w:rPr>
          <w:rFonts w:ascii="Helvetica" w:hAnsi="Helvetica" w:cs="Courier New"/>
          <w:color w:val="008000"/>
        </w:rPr>
        <w:t>clusive às Universidades, às Fundações instituídas ou mantidas pelo Poder Público, às Empresas em cujo capital o Estado tenha participação majoritária, aos Fundos Esp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>ciais de Despesa e aos Fundos Especiais de Financiamento e Investimento.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 xml:space="preserve">Artigo 2º - O processamento de todas as movimentações financeiras de pagamentos a credores, incluindo fornecedores, no país e no exterior, bem como de quaisquer pagamentos ou outras transferências de recursos financeiros </w:t>
      </w:r>
      <w:proofErr w:type="gramStart"/>
      <w:r w:rsidRPr="00893F78">
        <w:rPr>
          <w:rFonts w:ascii="Helvetica" w:hAnsi="Helvetica" w:cs="Courier New"/>
          <w:color w:val="008000"/>
        </w:rPr>
        <w:t>feitos pela Administração Direta e Indireta do Estado, incluídas</w:t>
      </w:r>
      <w:proofErr w:type="gramEnd"/>
      <w:r w:rsidRPr="00893F78">
        <w:rPr>
          <w:rFonts w:ascii="Helvetica" w:hAnsi="Helvetica" w:cs="Courier New"/>
          <w:color w:val="008000"/>
        </w:rPr>
        <w:t xml:space="preserve"> as operações de câmbio e comé</w:t>
      </w:r>
      <w:r w:rsidRPr="00893F78">
        <w:rPr>
          <w:rFonts w:ascii="Helvetica" w:hAnsi="Helvetica" w:cs="Courier New"/>
          <w:color w:val="008000"/>
        </w:rPr>
        <w:t>r</w:t>
      </w:r>
      <w:r w:rsidRPr="00893F78">
        <w:rPr>
          <w:rFonts w:ascii="Helvetica" w:hAnsi="Helvetica" w:cs="Courier New"/>
          <w:color w:val="008000"/>
        </w:rPr>
        <w:t>cio exterior, deverão ser efetuados por meio do Banco do Brasil S.A.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 xml:space="preserve">Parágrafo único – Excepcionalmente, para credores e fornecedores 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 xml:space="preserve">ventuais, não correntistas, cujo valor das transferências referidas neste artigo, não exceda a 100 (cem) Unidades Fiscais do Estado de São Paulo – </w:t>
      </w:r>
      <w:proofErr w:type="spellStart"/>
      <w:r w:rsidRPr="00893F78">
        <w:rPr>
          <w:rFonts w:ascii="Helvetica" w:hAnsi="Helvetica" w:cs="Courier New"/>
          <w:color w:val="008000"/>
        </w:rPr>
        <w:t>UFESP’s</w:t>
      </w:r>
      <w:proofErr w:type="spellEnd"/>
      <w:r w:rsidRPr="00893F78">
        <w:rPr>
          <w:rFonts w:ascii="Helvetica" w:hAnsi="Helvetica" w:cs="Courier New"/>
          <w:color w:val="008000"/>
        </w:rPr>
        <w:t>, poderão ser processadas transferências com a emissão de cheque nominativo cruzado ou o</w:t>
      </w:r>
      <w:r w:rsidRPr="00893F78">
        <w:rPr>
          <w:rFonts w:ascii="Helvetica" w:hAnsi="Helvetica" w:cs="Courier New"/>
          <w:color w:val="008000"/>
        </w:rPr>
        <w:t>r</w:t>
      </w:r>
      <w:r w:rsidRPr="00893F78">
        <w:rPr>
          <w:rFonts w:ascii="Helvetica" w:hAnsi="Helvetica" w:cs="Courier New"/>
          <w:color w:val="008000"/>
        </w:rPr>
        <w:t>dem de pagamento.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3º - Os pagamentos de vencimentos, salários, subsídios, prove</w:t>
      </w:r>
      <w:r w:rsidRPr="00893F78">
        <w:rPr>
          <w:rFonts w:ascii="Helvetica" w:hAnsi="Helvetica" w:cs="Courier New"/>
          <w:color w:val="008000"/>
        </w:rPr>
        <w:t>n</w:t>
      </w:r>
      <w:r w:rsidRPr="00893F78">
        <w:rPr>
          <w:rFonts w:ascii="Helvetica" w:hAnsi="Helvetica" w:cs="Courier New"/>
          <w:color w:val="008000"/>
        </w:rPr>
        <w:t>tos ou pensões aos servidores civis e militares, ativos, inativos, pensionistas e benef</w:t>
      </w:r>
      <w:r w:rsidRPr="00893F78">
        <w:rPr>
          <w:rFonts w:ascii="Helvetica" w:hAnsi="Helvetica" w:cs="Courier New"/>
          <w:color w:val="008000"/>
        </w:rPr>
        <w:t>i</w:t>
      </w:r>
      <w:r w:rsidRPr="00893F78">
        <w:rPr>
          <w:rFonts w:ascii="Helvetica" w:hAnsi="Helvetica" w:cs="Courier New"/>
          <w:color w:val="008000"/>
        </w:rPr>
        <w:t>ciários de pensões especiais do Poder Executivo da Administração Direta e Indireta do Estado, serão feitos exclusivamente no Banco do Brasil S.A.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Parágrafo único – O disposto neste artigo não se aplica aos inativos e pensionistas que residam no exterior ou em municípios que não possuam agências do Banco do Brasil S.A.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4º - Excetua-se do disposto no presente decreto as devoluções de cauções, fianças e de impostos, taxas e multas, bem como os pagamentos e op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 xml:space="preserve">rações que, por imposição legal, judicial, </w:t>
      </w:r>
      <w:proofErr w:type="gramStart"/>
      <w:r w:rsidRPr="00893F78">
        <w:rPr>
          <w:rFonts w:ascii="Helvetica" w:hAnsi="Helvetica" w:cs="Courier New"/>
          <w:color w:val="008000"/>
        </w:rPr>
        <w:t>regulamentar ou decorrentes de cláusulas de convênios ou contratos</w:t>
      </w:r>
      <w:proofErr w:type="gramEnd"/>
      <w:r w:rsidRPr="00893F78">
        <w:rPr>
          <w:rFonts w:ascii="Helvetica" w:hAnsi="Helvetica" w:cs="Courier New"/>
          <w:color w:val="008000"/>
        </w:rPr>
        <w:t>, ou ainda por disposição do Acordo Base de Parceria Instit</w:t>
      </w:r>
      <w:r w:rsidRPr="00893F78">
        <w:rPr>
          <w:rFonts w:ascii="Helvetica" w:hAnsi="Helvetica" w:cs="Courier New"/>
          <w:color w:val="008000"/>
        </w:rPr>
        <w:t>u</w:t>
      </w:r>
      <w:r w:rsidRPr="00893F78">
        <w:rPr>
          <w:rFonts w:ascii="Helvetica" w:hAnsi="Helvetica" w:cs="Courier New"/>
          <w:color w:val="008000"/>
        </w:rPr>
        <w:t>cional firmado nos termos do Decreto nº 60.244, de 14 de março de 2014, não possam ser formalizados por intermédio do Banco do Brasil S.A.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5º - O Banco do Brasil S.A. deverá dispor de agência centraliz</w:t>
      </w:r>
      <w:r w:rsidRPr="00893F78">
        <w:rPr>
          <w:rFonts w:ascii="Helvetica" w:hAnsi="Helvetica" w:cs="Courier New"/>
          <w:color w:val="008000"/>
        </w:rPr>
        <w:t>a</w:t>
      </w:r>
      <w:r w:rsidRPr="00893F78">
        <w:rPr>
          <w:rFonts w:ascii="Helvetica" w:hAnsi="Helvetica" w:cs="Courier New"/>
          <w:color w:val="008000"/>
        </w:rPr>
        <w:t>dora localizada na cidade de São Paulo, destinada ao repasse e transferência do pr</w:t>
      </w:r>
      <w:r w:rsidRPr="00893F78">
        <w:rPr>
          <w:rFonts w:ascii="Helvetica" w:hAnsi="Helvetica" w:cs="Courier New"/>
          <w:color w:val="008000"/>
        </w:rPr>
        <w:t>o</w:t>
      </w:r>
      <w:r w:rsidRPr="00893F78">
        <w:rPr>
          <w:rFonts w:ascii="Helvetica" w:hAnsi="Helvetica" w:cs="Courier New"/>
          <w:color w:val="008000"/>
        </w:rPr>
        <w:t>duto da arrecadação de tributos e demais receitas do Estado, depositado pelas instit</w:t>
      </w:r>
      <w:r w:rsidRPr="00893F78">
        <w:rPr>
          <w:rFonts w:ascii="Helvetica" w:hAnsi="Helvetica" w:cs="Courier New"/>
          <w:color w:val="008000"/>
        </w:rPr>
        <w:t>u</w:t>
      </w:r>
      <w:r w:rsidRPr="00893F78">
        <w:rPr>
          <w:rFonts w:ascii="Helvetica" w:hAnsi="Helvetica" w:cs="Courier New"/>
          <w:color w:val="008000"/>
        </w:rPr>
        <w:t>ições bancárias.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lastRenderedPageBreak/>
        <w:t>§ 1º - O repasse e a transferência a que se refere o “caput” deste artigo serão efetuados mediante procedimentos definidos pela Secretaria da Fazenda.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§ 2º - Os ingressos de demais receitas públicas estaduais, orçament</w:t>
      </w:r>
      <w:r w:rsidRPr="00893F78">
        <w:rPr>
          <w:rFonts w:ascii="Helvetica" w:hAnsi="Helvetica" w:cs="Courier New"/>
          <w:color w:val="008000"/>
        </w:rPr>
        <w:t>á</w:t>
      </w:r>
      <w:r w:rsidRPr="00893F78">
        <w:rPr>
          <w:rFonts w:ascii="Helvetica" w:hAnsi="Helvetica" w:cs="Courier New"/>
          <w:color w:val="008000"/>
        </w:rPr>
        <w:t>rias e extraorçamentárias, deverão ser processados pelo Banco do Brasil S.A., quando autorizado, e depositados nas contas denominadas de tipo “C” dos respectivos órgãos e entidades de que trata o artigo 1º e parágrafo único deste decreto.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6º - O Banco do Brasil S.A., nos casos em que estiver apto a r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>ceber, deverá processar, mediante autorização dos órgãos e entidades de que trata o artigo 1º e parágrafo único deste decreto, as despesas com FGTS, INSS, PIS/PASEP, COFINS, IRRF, CSLL, assim como as operações oficiais de compra e venda de mo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>da estrangeira, inclusive para fins de fechamento de contratos de câmbio nas import</w:t>
      </w:r>
      <w:r w:rsidRPr="00893F78">
        <w:rPr>
          <w:rFonts w:ascii="Helvetica" w:hAnsi="Helvetica" w:cs="Courier New"/>
          <w:color w:val="008000"/>
        </w:rPr>
        <w:t>a</w:t>
      </w:r>
      <w:r w:rsidRPr="00893F78">
        <w:rPr>
          <w:rFonts w:ascii="Helvetica" w:hAnsi="Helvetica" w:cs="Courier New"/>
          <w:color w:val="008000"/>
        </w:rPr>
        <w:t>ções e exportações.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7º - As aplicações financeiras dos órgãos e entidades da Adm</w:t>
      </w:r>
      <w:r w:rsidRPr="00893F78">
        <w:rPr>
          <w:rFonts w:ascii="Helvetica" w:hAnsi="Helvetica" w:cs="Courier New"/>
          <w:color w:val="008000"/>
        </w:rPr>
        <w:t>i</w:t>
      </w:r>
      <w:r w:rsidRPr="00893F78">
        <w:rPr>
          <w:rFonts w:ascii="Helvetica" w:hAnsi="Helvetica" w:cs="Courier New"/>
          <w:color w:val="008000"/>
        </w:rPr>
        <w:t>nistração Direta e Indireta do Estado deverão ser centralizadas no Banco do Brasil S.A., observado o disposto no Acordo Base de Parceria Institucional firmado nos te</w:t>
      </w:r>
      <w:r w:rsidRPr="00893F78">
        <w:rPr>
          <w:rFonts w:ascii="Helvetica" w:hAnsi="Helvetica" w:cs="Courier New"/>
          <w:color w:val="008000"/>
        </w:rPr>
        <w:t>r</w:t>
      </w:r>
      <w:r w:rsidRPr="00893F78">
        <w:rPr>
          <w:rFonts w:ascii="Helvetica" w:hAnsi="Helvetica" w:cs="Courier New"/>
          <w:color w:val="008000"/>
        </w:rPr>
        <w:t>mos do Decreto nº 60.244, de 14 de março de 2014.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8º - Ficam mantidos os procedimentos atuais para as aplicações financeiras, por meio da Conta Única do Tesouro, no Sistema Integrado de Admini</w:t>
      </w:r>
      <w:r w:rsidRPr="00893F78">
        <w:rPr>
          <w:rFonts w:ascii="Helvetica" w:hAnsi="Helvetica" w:cs="Courier New"/>
          <w:color w:val="008000"/>
        </w:rPr>
        <w:t>s</w:t>
      </w:r>
      <w:r w:rsidRPr="00893F78">
        <w:rPr>
          <w:rFonts w:ascii="Helvetica" w:hAnsi="Helvetica" w:cs="Courier New"/>
          <w:color w:val="008000"/>
        </w:rPr>
        <w:t>tração Financeira para Estados e Municípios – SIAFEM/SP.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9º - O Banco do Brasil S.A. deverá manter os sistemas operaci</w:t>
      </w:r>
      <w:r w:rsidRPr="00893F78">
        <w:rPr>
          <w:rFonts w:ascii="Helvetica" w:hAnsi="Helvetica" w:cs="Courier New"/>
          <w:color w:val="008000"/>
        </w:rPr>
        <w:t>o</w:t>
      </w:r>
      <w:r w:rsidRPr="00893F78">
        <w:rPr>
          <w:rFonts w:ascii="Helvetica" w:hAnsi="Helvetica" w:cs="Courier New"/>
          <w:color w:val="008000"/>
        </w:rPr>
        <w:t>nais e de informática capazes de bem operacionalizar os serviços contratados e forn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>cer ao Estado, prontamente, as informações necessárias ao acompanhamento das movimentações financeiras do Estado e outras que forem requeridas, desde que pr</w:t>
      </w:r>
      <w:r w:rsidRPr="00893F78">
        <w:rPr>
          <w:rFonts w:ascii="Helvetica" w:hAnsi="Helvetica" w:cs="Courier New"/>
          <w:color w:val="008000"/>
        </w:rPr>
        <w:t>e</w:t>
      </w:r>
      <w:r w:rsidRPr="00893F78">
        <w:rPr>
          <w:rFonts w:ascii="Helvetica" w:hAnsi="Helvetica" w:cs="Courier New"/>
          <w:color w:val="008000"/>
        </w:rPr>
        <w:t>viamente acordadas, de modo que os serviços sejam prestados dentro do melhor p</w:t>
      </w:r>
      <w:r w:rsidRPr="00893F78">
        <w:rPr>
          <w:rFonts w:ascii="Helvetica" w:hAnsi="Helvetica" w:cs="Courier New"/>
          <w:color w:val="008000"/>
        </w:rPr>
        <w:t>a</w:t>
      </w:r>
      <w:r w:rsidRPr="00893F78">
        <w:rPr>
          <w:rFonts w:ascii="Helvetica" w:hAnsi="Helvetica" w:cs="Courier New"/>
          <w:color w:val="008000"/>
        </w:rPr>
        <w:t>drão de qualidade.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 xml:space="preserve">Artigo 10 – </w:t>
      </w:r>
      <w:proofErr w:type="gramStart"/>
      <w:r w:rsidRPr="00893F78">
        <w:rPr>
          <w:rFonts w:ascii="Helvetica" w:hAnsi="Helvetica" w:cs="Courier New"/>
          <w:color w:val="008000"/>
        </w:rPr>
        <w:t>Fica</w:t>
      </w:r>
      <w:proofErr w:type="gramEnd"/>
      <w:r w:rsidRPr="00893F78">
        <w:rPr>
          <w:rFonts w:ascii="Helvetica" w:hAnsi="Helvetica" w:cs="Courier New"/>
          <w:color w:val="008000"/>
        </w:rPr>
        <w:t xml:space="preserve"> a Secretaria da Fazenda autorizada a providenciar o cadastramento de funcionários do Banco do Brasil S.A. no SIAFEM/SP, mediante sol</w:t>
      </w:r>
      <w:r w:rsidRPr="00893F78">
        <w:rPr>
          <w:rFonts w:ascii="Helvetica" w:hAnsi="Helvetica" w:cs="Courier New"/>
          <w:color w:val="008000"/>
        </w:rPr>
        <w:t>i</w:t>
      </w:r>
      <w:r w:rsidRPr="00893F78">
        <w:rPr>
          <w:rFonts w:ascii="Helvetica" w:hAnsi="Helvetica" w:cs="Courier New"/>
          <w:color w:val="008000"/>
        </w:rPr>
        <w:t>citação formal das áreas competentes do Agente Financeiro do Tesouro, para consulta às operações pertinentes a este decreto, observadas as regras de segurança de ace</w:t>
      </w:r>
      <w:r w:rsidRPr="00893F78">
        <w:rPr>
          <w:rFonts w:ascii="Helvetica" w:hAnsi="Helvetica" w:cs="Courier New"/>
          <w:color w:val="008000"/>
        </w:rPr>
        <w:t>s</w:t>
      </w:r>
      <w:r w:rsidRPr="00893F78">
        <w:rPr>
          <w:rFonts w:ascii="Helvetica" w:hAnsi="Helvetica" w:cs="Courier New"/>
          <w:color w:val="008000"/>
        </w:rPr>
        <w:t>so.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11 – Ao Departamento de Controle e Avaliação da Secretaria da Fazenda, sem prejuízo da atuação dos demais órgãos de controle, caberá fiscalizar o cumprimento das disposições deste decreto.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12 – A Secretaria da Fazenda e suas Coordenadorias, no âmbito de suas respectivas atribuições, poderão expedir normas complementares para apl</w:t>
      </w:r>
      <w:r w:rsidRPr="00893F78">
        <w:rPr>
          <w:rFonts w:ascii="Helvetica" w:hAnsi="Helvetica" w:cs="Courier New"/>
          <w:color w:val="008000"/>
        </w:rPr>
        <w:t>i</w:t>
      </w:r>
      <w:r w:rsidRPr="00893F78">
        <w:rPr>
          <w:rFonts w:ascii="Helvetica" w:hAnsi="Helvetica" w:cs="Courier New"/>
          <w:color w:val="008000"/>
        </w:rPr>
        <w:t>cação integral das disposições deste decreto, decidir casos omissos e adotar as prov</w:t>
      </w:r>
      <w:r w:rsidRPr="00893F78">
        <w:rPr>
          <w:rFonts w:ascii="Helvetica" w:hAnsi="Helvetica" w:cs="Courier New"/>
          <w:color w:val="008000"/>
        </w:rPr>
        <w:t>i</w:t>
      </w:r>
      <w:r w:rsidRPr="00893F78">
        <w:rPr>
          <w:rFonts w:ascii="Helvetica" w:hAnsi="Helvetica" w:cs="Courier New"/>
          <w:color w:val="008000"/>
        </w:rPr>
        <w:t>dências necessárias para preservação dos procedimentos ora estabelecidos.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Artigo 13 – Este decreto entra em vigor na data de sua publicação, pr</w:t>
      </w:r>
      <w:r w:rsidRPr="00893F78">
        <w:rPr>
          <w:rFonts w:ascii="Helvetica" w:hAnsi="Helvetica" w:cs="Courier New"/>
          <w:color w:val="008000"/>
        </w:rPr>
        <w:t>o</w:t>
      </w:r>
      <w:r w:rsidRPr="00893F78">
        <w:rPr>
          <w:rFonts w:ascii="Helvetica" w:hAnsi="Helvetica" w:cs="Courier New"/>
          <w:color w:val="008000"/>
        </w:rPr>
        <w:t>duzindo efeitos, em relação ao Banco do Brasil S.A., até 26 de março de 2019.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Parágrafo único – Ficam revogadas as disposições em contrário, em especial o Decreto nº 55.357, de 18 de janeiro de 2010.</w:t>
      </w:r>
    </w:p>
    <w:p w:rsidR="00F44984" w:rsidRPr="00893F78" w:rsidRDefault="00F44984" w:rsidP="00893F7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 xml:space="preserve">Palácio dos Bandeirantes, </w:t>
      </w:r>
      <w:proofErr w:type="gramStart"/>
      <w:r w:rsidRPr="00893F78">
        <w:rPr>
          <w:rFonts w:ascii="Helvetica" w:hAnsi="Helvetica" w:cs="Courier New"/>
          <w:color w:val="008000"/>
        </w:rPr>
        <w:t>6</w:t>
      </w:r>
      <w:proofErr w:type="gramEnd"/>
      <w:r w:rsidRPr="00893F78">
        <w:rPr>
          <w:rFonts w:ascii="Helvetica" w:hAnsi="Helvetica" w:cs="Courier New"/>
          <w:color w:val="008000"/>
        </w:rPr>
        <w:t xml:space="preserve"> de dezembro de 2016</w:t>
      </w:r>
    </w:p>
    <w:p w:rsidR="00F44984" w:rsidRDefault="00F44984" w:rsidP="00E1711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893F78">
        <w:rPr>
          <w:rFonts w:ascii="Helvetica" w:hAnsi="Helvetica" w:cs="Courier New"/>
          <w:color w:val="008000"/>
        </w:rPr>
        <w:t>GERALDO ALCKMIN</w:t>
      </w:r>
    </w:p>
    <w:p w:rsidR="00893F78" w:rsidRPr="00893F78" w:rsidRDefault="00893F78" w:rsidP="00E1711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b/>
          <w:i/>
        </w:rPr>
      </w:pPr>
      <w:r>
        <w:rPr>
          <w:rFonts w:ascii="Helvetica" w:hAnsi="Helvetica" w:cs="Courier New"/>
          <w:b/>
          <w:i/>
        </w:rPr>
        <w:t>(</w:t>
      </w:r>
      <w:r w:rsidRPr="00893F78">
        <w:rPr>
          <w:rFonts w:ascii="Helvetica" w:hAnsi="Helvetica" w:cs="Courier New"/>
          <w:b/>
          <w:i/>
          <w:color w:val="800080"/>
        </w:rPr>
        <w:t>*</w:t>
      </w:r>
      <w:r>
        <w:rPr>
          <w:rFonts w:ascii="Helvetica" w:hAnsi="Helvetica" w:cs="Courier New"/>
          <w:b/>
          <w:i/>
        </w:rPr>
        <w:t xml:space="preserve">) Revogado pelo Decreto nº 62.867, de </w:t>
      </w:r>
      <w:proofErr w:type="gramStart"/>
      <w:r>
        <w:rPr>
          <w:rFonts w:ascii="Helvetica" w:hAnsi="Helvetica" w:cs="Courier New"/>
          <w:b/>
          <w:i/>
        </w:rPr>
        <w:t>3</w:t>
      </w:r>
      <w:proofErr w:type="gramEnd"/>
      <w:r>
        <w:rPr>
          <w:rFonts w:ascii="Helvetica" w:hAnsi="Helvetica" w:cs="Courier New"/>
          <w:b/>
          <w:i/>
        </w:rPr>
        <w:t xml:space="preserve"> de outubro de 2017 </w:t>
      </w:r>
    </w:p>
    <w:sectPr w:rsidR="00893F78" w:rsidRPr="00893F78" w:rsidSect="00603473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44984"/>
    <w:rsid w:val="00020FA1"/>
    <w:rsid w:val="00045E6D"/>
    <w:rsid w:val="00502327"/>
    <w:rsid w:val="00893F78"/>
    <w:rsid w:val="00A95075"/>
    <w:rsid w:val="00E17114"/>
    <w:rsid w:val="00F4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TMOliveira</cp:lastModifiedBy>
  <cp:revision>4</cp:revision>
  <dcterms:created xsi:type="dcterms:W3CDTF">2016-12-07T13:19:00Z</dcterms:created>
  <dcterms:modified xsi:type="dcterms:W3CDTF">2017-10-04T14:38:00Z</dcterms:modified>
</cp:coreProperties>
</file>