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E6832" w14:textId="77777777" w:rsidR="00000000" w:rsidRDefault="003A61C2">
      <w:pPr>
        <w:pStyle w:val="Ttulo"/>
      </w:pPr>
      <w:r>
        <w:t>DECRETO Nº 53.047, DE 2 DE JUNHO DE 2008</w:t>
      </w:r>
    </w:p>
    <w:p w14:paraId="68902565" w14:textId="77777777" w:rsidR="00000000" w:rsidRPr="003A61C2" w:rsidRDefault="003A61C2">
      <w:pPr>
        <w:pStyle w:val="Recuodecorpodetexto2"/>
        <w:rPr>
          <w:color w:val="auto"/>
        </w:rPr>
      </w:pPr>
      <w:r w:rsidRPr="003A61C2">
        <w:rPr>
          <w:color w:val="auto"/>
        </w:rPr>
        <w:t>Cria o Cadastro Estadual das Pessoas Jurídicas que comercializam, no E</w:t>
      </w:r>
      <w:r w:rsidRPr="003A61C2">
        <w:rPr>
          <w:color w:val="auto"/>
        </w:rPr>
        <w:t>s</w:t>
      </w:r>
      <w:r w:rsidRPr="003A61C2">
        <w:rPr>
          <w:color w:val="auto"/>
        </w:rPr>
        <w:t>tado de São Paulo, produtos e subprodutos de origem nativa da flora brasileira - CADMADEIRA e estabelece proc</w:t>
      </w:r>
      <w:r w:rsidRPr="003A61C2">
        <w:rPr>
          <w:color w:val="auto"/>
        </w:rPr>
        <w:t>e</w:t>
      </w:r>
      <w:r w:rsidRPr="003A61C2">
        <w:rPr>
          <w:color w:val="auto"/>
        </w:rPr>
        <w:t xml:space="preserve">dimentos na aquisição de produtos </w:t>
      </w:r>
      <w:r w:rsidRPr="003A61C2">
        <w:rPr>
          <w:color w:val="auto"/>
        </w:rPr>
        <w:t>e subprod</w:t>
      </w:r>
      <w:r w:rsidRPr="003A61C2">
        <w:rPr>
          <w:color w:val="auto"/>
        </w:rPr>
        <w:t>u</w:t>
      </w:r>
      <w:r w:rsidRPr="003A61C2">
        <w:rPr>
          <w:color w:val="auto"/>
        </w:rPr>
        <w:t>tos de madeira de origem nativa pelo Governo do Estado de São Paulo</w:t>
      </w:r>
    </w:p>
    <w:p w14:paraId="7CF78EB8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JOSÉ SERRA, GOVERNADOR DO ESTADO DE SÃO PAULO, no uso de suas atrib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u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ições legais,</w:t>
      </w:r>
    </w:p>
    <w:p w14:paraId="402B32C9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Considerando o artigo 46 da Lei Federal nº 9.605, de 12 de fevereiro de 1998, que obriga o porte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 xml:space="preserve"> de licença na comercialização de produtos de origem vegetal;</w:t>
      </w:r>
    </w:p>
    <w:p w14:paraId="5448324B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Considerando a Resolução CONAMA 379, de 19 de outubro de 2006, que instituiu e regulamentou o sistema de dados e informações sobre a gestão flore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s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tal no âmbito do Sistema Nacional do Meio Ambien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te - SISNAMA;</w:t>
      </w:r>
    </w:p>
    <w:p w14:paraId="70BE48F3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Considerando a Portaria MMA nº 253, de 18 de agosto de 2006 que in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s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tit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u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iu o Documento de Origem Florestal-DOF e criou o Sistema-DOF de controle deste d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o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cumento; e</w:t>
      </w:r>
    </w:p>
    <w:p w14:paraId="4F018D16" w14:textId="77777777" w:rsidR="00000000" w:rsidRPr="003A61C2" w:rsidRDefault="003A61C2">
      <w:pPr>
        <w:pStyle w:val="Recuodecorpodetexto"/>
        <w:rPr>
          <w:color w:val="538135" w:themeColor="accent6" w:themeShade="BF"/>
        </w:rPr>
      </w:pPr>
      <w:r w:rsidRPr="003A61C2">
        <w:rPr>
          <w:color w:val="538135" w:themeColor="accent6" w:themeShade="BF"/>
        </w:rPr>
        <w:t>Considerando a necessidade de aperfeiçoar os instrumentos de controle do uso le</w:t>
      </w:r>
      <w:r w:rsidRPr="003A61C2">
        <w:rPr>
          <w:color w:val="538135" w:themeColor="accent6" w:themeShade="BF"/>
        </w:rPr>
        <w:t>gal, nas aquisições do Governo do Estado de São Paulo, de produtos e su</w:t>
      </w:r>
      <w:r w:rsidRPr="003A61C2">
        <w:rPr>
          <w:color w:val="538135" w:themeColor="accent6" w:themeShade="BF"/>
        </w:rPr>
        <w:t>b</w:t>
      </w:r>
      <w:r w:rsidRPr="003A61C2">
        <w:rPr>
          <w:color w:val="538135" w:themeColor="accent6" w:themeShade="BF"/>
        </w:rPr>
        <w:t>produtos florestais de origem nativa, priorizando o exercício das compras públicas su</w:t>
      </w:r>
      <w:r w:rsidRPr="003A61C2">
        <w:rPr>
          <w:color w:val="538135" w:themeColor="accent6" w:themeShade="BF"/>
        </w:rPr>
        <w:t>s</w:t>
      </w:r>
      <w:r w:rsidRPr="003A61C2">
        <w:rPr>
          <w:color w:val="538135" w:themeColor="accent6" w:themeShade="BF"/>
        </w:rPr>
        <w:t>tentáveis,</w:t>
      </w:r>
    </w:p>
    <w:p w14:paraId="098E53BF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Decreta:</w:t>
      </w:r>
    </w:p>
    <w:p w14:paraId="342F7631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Artigo 1º - Fica criado o Cadastro Estadual das Pessoas Jurídicas que comercia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lizam, no Estado de São Paulo, produtos e subprodutos florestais de origem nativa da flora brasileira - CADMADEIRA.</w:t>
      </w:r>
    </w:p>
    <w:p w14:paraId="1BD60B4C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§ 1º - Para efeitos deste decreto, compreendem-se como produtos e subprodutos florestais de origem nativa da flora brasileira, os seguintes:</w:t>
      </w:r>
    </w:p>
    <w:p w14:paraId="7D7C1FBF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1. madeiras em toras;</w:t>
      </w:r>
    </w:p>
    <w:p w14:paraId="1DDAEAFC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2. toretes;</w:t>
      </w:r>
    </w:p>
    <w:p w14:paraId="72757E1D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3. postes não imunizados;</w:t>
      </w:r>
    </w:p>
    <w:p w14:paraId="2074240F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4. escoramentos;</w:t>
      </w:r>
    </w:p>
    <w:p w14:paraId="2298214D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5. palanques roliços;</w:t>
      </w:r>
    </w:p>
    <w:p w14:paraId="4142563F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6. dormentes;</w:t>
      </w:r>
    </w:p>
    <w:p w14:paraId="28F38F79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7. estacas e mourões;</w:t>
      </w:r>
    </w:p>
    <w:p w14:paraId="22D3CD9B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8. achas e lascas;</w:t>
      </w:r>
    </w:p>
    <w:p w14:paraId="32837313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 xml:space="preserve">9. pranchões desdobrados com </w:t>
      </w:r>
      <w:proofErr w:type="spellStart"/>
      <w:r w:rsidRPr="003A61C2">
        <w:rPr>
          <w:rFonts w:ascii="Helvetica" w:hAnsi="Helvetica" w:cs="Courier New"/>
          <w:color w:val="538135" w:themeColor="accent6" w:themeShade="BF"/>
          <w:sz w:val="22"/>
        </w:rPr>
        <w:t>motossera</w:t>
      </w:r>
      <w:proofErr w:type="spellEnd"/>
      <w:r w:rsidRPr="003A61C2">
        <w:rPr>
          <w:rFonts w:ascii="Helvetica" w:hAnsi="Helvetica" w:cs="Courier New"/>
          <w:color w:val="538135" w:themeColor="accent6" w:themeShade="BF"/>
          <w:sz w:val="22"/>
        </w:rPr>
        <w:t>;</w:t>
      </w:r>
    </w:p>
    <w:p w14:paraId="77E2697B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10. bloco ou file, tora em formato poligonal, obtida a partir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 xml:space="preserve"> da retirada de costaneiras;</w:t>
      </w:r>
    </w:p>
    <w:p w14:paraId="43F57BC2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11. madeira serrada sob qualquer forma, faqueada ou em lâminas;</w:t>
      </w:r>
    </w:p>
    <w:p w14:paraId="3B99A6DB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12. dormentes e postes na fase de saída da indústria.</w:t>
      </w:r>
    </w:p>
    <w:p w14:paraId="10A2F02F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§ 2º - O CADMADEIRA será organizado e administrado, em meio el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e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trôn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i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co, pela Secretaria do Meio Ambiente.</w:t>
      </w:r>
    </w:p>
    <w:p w14:paraId="55E4FFA2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§ 3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º - A Secretaria do Meio Ambiente deverá articular-se com o Instituto Brasileiro do Meio Ambiente e dos Recursos Naturais Renováveis - IBAMA para a i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n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tegração dos dados necessários a adequada organização do CADMADEIRA.</w:t>
      </w:r>
    </w:p>
    <w:p w14:paraId="4D2FCB68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Artigo 2º - O CADMADEIRA deverá atend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er aos seguintes objetivos:</w:t>
      </w:r>
    </w:p>
    <w:p w14:paraId="3D9B41A7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lastRenderedPageBreak/>
        <w:t xml:space="preserve">I - </w:t>
      </w:r>
      <w:proofErr w:type="gramStart"/>
      <w:r w:rsidRPr="003A61C2">
        <w:rPr>
          <w:rFonts w:ascii="Helvetica" w:hAnsi="Helvetica" w:cs="Courier New"/>
          <w:color w:val="538135" w:themeColor="accent6" w:themeShade="BF"/>
          <w:sz w:val="22"/>
        </w:rPr>
        <w:t>conhecer e tornar</w:t>
      </w:r>
      <w:proofErr w:type="gramEnd"/>
      <w:r w:rsidRPr="003A61C2">
        <w:rPr>
          <w:rFonts w:ascii="Helvetica" w:hAnsi="Helvetica" w:cs="Courier New"/>
          <w:color w:val="538135" w:themeColor="accent6" w:themeShade="BF"/>
          <w:sz w:val="22"/>
        </w:rPr>
        <w:t xml:space="preserve"> público o rol de pessoas jurídicas que comercial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i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zam produtos e subprodutos florestais da flora nativa brasileira, especialmente made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i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ra dest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i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nada à construção civil;</w:t>
      </w:r>
    </w:p>
    <w:p w14:paraId="08327A97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 xml:space="preserve">II - </w:t>
      </w:r>
      <w:proofErr w:type="gramStart"/>
      <w:r w:rsidRPr="003A61C2">
        <w:rPr>
          <w:rFonts w:ascii="Helvetica" w:hAnsi="Helvetica" w:cs="Courier New"/>
          <w:color w:val="538135" w:themeColor="accent6" w:themeShade="BF"/>
          <w:sz w:val="22"/>
        </w:rPr>
        <w:t>dar</w:t>
      </w:r>
      <w:proofErr w:type="gramEnd"/>
      <w:r w:rsidRPr="003A61C2">
        <w:rPr>
          <w:rFonts w:ascii="Helvetica" w:hAnsi="Helvetica" w:cs="Courier New"/>
          <w:color w:val="538135" w:themeColor="accent6" w:themeShade="BF"/>
          <w:sz w:val="22"/>
        </w:rPr>
        <w:t xml:space="preserve"> eficiência ao controle do Esta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do sobre a origem dos produtos e su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b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produtos florestais da flora nativa brasileira, comercializados no seu território;</w:t>
      </w:r>
    </w:p>
    <w:p w14:paraId="13959AF2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 xml:space="preserve">III - orientar e regulamentar as ações do Poder Público Estadual na 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e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xecução de política de compras sustentáveis de produtos e subproduto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s florestais or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i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undos da flora nativa brasileira.</w:t>
      </w:r>
    </w:p>
    <w:p w14:paraId="6D65F035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Artigo 3º - Para a inscrição no CADMADEIRA, as pessoas jurídicas d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e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verão apresentar as seguintes informações:</w:t>
      </w:r>
    </w:p>
    <w:p w14:paraId="7ABD073A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 xml:space="preserve">I - </w:t>
      </w:r>
      <w:proofErr w:type="gramStart"/>
      <w:r w:rsidRPr="003A61C2">
        <w:rPr>
          <w:rFonts w:ascii="Helvetica" w:hAnsi="Helvetica" w:cs="Courier New"/>
          <w:color w:val="538135" w:themeColor="accent6" w:themeShade="BF"/>
          <w:sz w:val="22"/>
        </w:rPr>
        <w:t>a</w:t>
      </w:r>
      <w:proofErr w:type="gramEnd"/>
      <w:r w:rsidRPr="003A61C2">
        <w:rPr>
          <w:rFonts w:ascii="Helvetica" w:hAnsi="Helvetica" w:cs="Courier New"/>
          <w:color w:val="538135" w:themeColor="accent6" w:themeShade="BF"/>
          <w:sz w:val="22"/>
        </w:rPr>
        <w:t xml:space="preserve"> inscrição no Cadastro Nacional de Pessoa Jurídica (CNPJ);</w:t>
      </w:r>
    </w:p>
    <w:p w14:paraId="40CB4484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 xml:space="preserve">II - </w:t>
      </w:r>
      <w:proofErr w:type="gramStart"/>
      <w:r w:rsidRPr="003A61C2">
        <w:rPr>
          <w:rFonts w:ascii="Helvetica" w:hAnsi="Helvetica" w:cs="Courier New"/>
          <w:color w:val="538135" w:themeColor="accent6" w:themeShade="BF"/>
          <w:sz w:val="22"/>
        </w:rPr>
        <w:t>ato</w:t>
      </w:r>
      <w:proofErr w:type="gramEnd"/>
      <w:r w:rsidRPr="003A61C2">
        <w:rPr>
          <w:rFonts w:ascii="Helvetica" w:hAnsi="Helvetica" w:cs="Courier New"/>
          <w:color w:val="538135" w:themeColor="accent6" w:themeShade="BF"/>
          <w:sz w:val="22"/>
        </w:rPr>
        <w:t xml:space="preserve"> constitutivo, estatuto 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ou contrato social atualizado, devidamente registrado na junta comercial, em se tratando de sociedades comerciais ou empresário individual, ou a inscrição do ato constitutivo, no caso de sociedades civis, acompanh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a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da de prova da diretoria em exercício;</w:t>
      </w:r>
    </w:p>
    <w:p w14:paraId="51104CF3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III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 xml:space="preserve"> - prova de regularidade no Cadastro Técnico Federal de Atividades Potencialmente Poluidoras ou Utilizadoras de Recursos Ambientais, administrado pelo IB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A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MA, e instituído pelo artigo 17, inciso II, da Lei federal nº 6.938, de 31 de agosto de 1981, com a re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dação dada pela Lei federal nº 7.804, de 18 de julho de 1989.</w:t>
      </w:r>
    </w:p>
    <w:p w14:paraId="7964EDAD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§ 1º - As informações constantes no CADMADEIRA serão públicas e dev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e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rão ser renovadas anualmente.</w:t>
      </w:r>
    </w:p>
    <w:p w14:paraId="2FFEF92A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§ 2º - As empresas cadastradas receberão documento comprovando seu cadastramento.</w:t>
      </w:r>
    </w:p>
    <w:p w14:paraId="63A988B6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§ 3º - Eventua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l imposição de penalidade por desrespeito à legislação amb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i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ental importará na suspensão do infrator no CADMADEIRA.</w:t>
      </w:r>
    </w:p>
    <w:p w14:paraId="79EEA0C1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§ 4º - O cadastramento é voluntário.</w:t>
      </w:r>
    </w:p>
    <w:p w14:paraId="529A08DE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§ 5º - A Secretaria do Meio Ambiente verificará a regularidade da e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m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presa junto ao sistema eletrônico de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nominado Sistema-DOF, disponibilizado no end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e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reço eletrônico do IBAMA, na Rede Mundial de Computadores - Internet, ou em sist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e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ma estadual que atenda à legislação federal que regulamenta o tema.</w:t>
      </w:r>
    </w:p>
    <w:p w14:paraId="7A53171E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Artigo 4º - As pessoas jurídicas, com sede ou filial no Estado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 xml:space="preserve"> de São Paulo, que comercializem os produtos ou subprodutos a que se refere o artigo 1º de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s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te decreto, serão periodicamente fiscalizadas pelo poder público estadual, devendo:</w:t>
      </w:r>
    </w:p>
    <w:p w14:paraId="60AADE5F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 xml:space="preserve">I - </w:t>
      </w:r>
      <w:proofErr w:type="gramStart"/>
      <w:r w:rsidRPr="003A61C2">
        <w:rPr>
          <w:rFonts w:ascii="Helvetica" w:hAnsi="Helvetica" w:cs="Courier New"/>
          <w:color w:val="538135" w:themeColor="accent6" w:themeShade="BF"/>
          <w:sz w:val="22"/>
        </w:rPr>
        <w:t>disponibilizar</w:t>
      </w:r>
      <w:proofErr w:type="gramEnd"/>
      <w:r w:rsidRPr="003A61C2">
        <w:rPr>
          <w:rFonts w:ascii="Helvetica" w:hAnsi="Helvetica" w:cs="Courier New"/>
          <w:color w:val="538135" w:themeColor="accent6" w:themeShade="BF"/>
          <w:sz w:val="22"/>
        </w:rPr>
        <w:t xml:space="preserve"> as Guias Florestais, Documentos de Origem Florestal ou outros 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eventualmente criados para o controle de produtos e subprodutos florestais, devidamente inseridos no SISTEMA-DOF ou em sistema estadual que atenda à legi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s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lação federal que regulamenta o tema;</w:t>
      </w:r>
    </w:p>
    <w:p w14:paraId="1621C1C0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 xml:space="preserve">II - </w:t>
      </w:r>
      <w:proofErr w:type="gramStart"/>
      <w:r w:rsidRPr="003A61C2">
        <w:rPr>
          <w:rFonts w:ascii="Helvetica" w:hAnsi="Helvetica" w:cs="Courier New"/>
          <w:color w:val="538135" w:themeColor="accent6" w:themeShade="BF"/>
          <w:sz w:val="22"/>
        </w:rPr>
        <w:t>manter</w:t>
      </w:r>
      <w:proofErr w:type="gramEnd"/>
      <w:r w:rsidRPr="003A61C2">
        <w:rPr>
          <w:rFonts w:ascii="Helvetica" w:hAnsi="Helvetica" w:cs="Courier New"/>
          <w:color w:val="538135" w:themeColor="accent6" w:themeShade="BF"/>
          <w:sz w:val="22"/>
        </w:rPr>
        <w:t xml:space="preserve"> atualizados no SISTEMA-DOF, ou em sistema estadual q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 xml:space="preserve">ue 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a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tenda à legislação federal que regulamenta o tema, os estoques dos pátios, obse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r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vando os prazos legais pertinentes;</w:t>
      </w:r>
    </w:p>
    <w:p w14:paraId="2812910F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Parágrafo único - As pessoas jurídicas cadastradas no CADMADEIRA deverão ainda:</w:t>
      </w:r>
    </w:p>
    <w:p w14:paraId="6B53A9AA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 xml:space="preserve">1. apresentar as notas fiscais expedidas, discriminando 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produto e qua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n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tidade em metros cúbicos, bem assim o número do Documento de Origem Florestal-DOF, Guias Florestais ou outros eventualmente criados para o controle de produtos e subprod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u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tos florestais, relativos à respectiva operação de venda;</w:t>
      </w:r>
    </w:p>
    <w:p w14:paraId="03A0C7F6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 xml:space="preserve">2. arquivar a 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nota fiscal emitida anexada no correspondente documento de origem florestal.</w:t>
      </w:r>
    </w:p>
    <w:p w14:paraId="4A23DCBE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lastRenderedPageBreak/>
        <w:t>Artigo 5º - As pessoas jurídicas com sede ou filial no Estado de São Paulo que, além do cadastramento no CADMADEIRA, mantiverem organizados seus estoques nos pátios, no caso da ma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deira, por tipo, tamanho e espécie, e, no caso de outros produtos e subprodutos florestais da flora nativa brasileira, por espécie e unid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a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de, bem como disponibilizarem relatório técnico com o resumo das vendas e dos est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o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ques comercializ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a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dos, com periodicid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ade semestral, nos meses de junho e dezembro, para fácil verificação da fiscalização, receberão um selo denominado SELO MADEIRA LEGAL.</w:t>
      </w:r>
    </w:p>
    <w:p w14:paraId="5CD83D96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§ 1º - O SELO MADEIRA LEGAL será concedido pela Secretaria do Meio Ambiente com o objetivo de distinguir, perante os cons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umidores, as pessoas jurídicas que comercializam produtos e subprodutos florestais de forma responsável.</w:t>
      </w:r>
    </w:p>
    <w:p w14:paraId="6EBF9827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§ 2º - O SELO MADEIRA LEGAL terá validade pelo prazo de um ano, podendo ser renovado se cumpridos todos os requisitos para sua obtenção inicial.</w:t>
      </w:r>
    </w:p>
    <w:p w14:paraId="473D0941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Artigo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 xml:space="preserve"> 6º - A Polícia Militar do Estado de São Paulo e a Secretaria do Meio Ambiente manterão fiscalização permanente para fins de controle do cadastr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a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mento no CADMADEIRA e emissão do SELO MADEIRA LEGAL.</w:t>
      </w:r>
    </w:p>
    <w:p w14:paraId="0B98CA79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Artigo 7º - Todas as compras públicas da Administração Est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adual Direta e Indireta, a partir de 1º de junho de 2009, cujo objeto seja a aquisição direta dos pr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o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dutos e subprodutos florestais listados no artigo 1º deste decreto, deverão contemplar no instrumento convocatório a exigência de apresentação do comprovan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te de cada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s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tramento do licitante no CADMADEIRA, como condição para a celebração do contrato.</w:t>
      </w:r>
    </w:p>
    <w:p w14:paraId="7F9C3ED9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§ 1º - O cadastramento no CADMADEIRA também deverá ser observ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a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do como condição para as contratações celebradas de forma direta, decorrentes das hipót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e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ses de dispen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sa e inexigibilidade de licitação, previstas na Lei federal nº 8666, de 21 de junho de 1993.</w:t>
      </w:r>
    </w:p>
    <w:p w14:paraId="28240232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§ 2º - A situação cadastral do vendedor deverá ser conferida eletron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i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camente no momento da assinatura do contrato e durante a sua execução, pelo re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s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ponsável pelo a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companhamento do contrato.</w:t>
      </w:r>
    </w:p>
    <w:p w14:paraId="0874F948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§ 3º - Os processos de compra de que trata o presente artigo deverão ser instruídos com o comprovante de cadastramento no CADMADEIRA, ainda, com o doc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u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mento fiscal e os comprovantes da legalidade da madeira adquirida, tais como G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uias Fl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o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restais, Documentos de Origem Florestal ou outros eventualmente criados para o controle de produtos e subprodutos florestais.</w:t>
      </w:r>
    </w:p>
    <w:p w14:paraId="0A8BECB7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Artigo 8º - Todas as contratações de obras e serviços de engenharia r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e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al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i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 xml:space="preserve">zadas no âmbito da Administração Estadual Direta 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e Indireta, a partir de 1º de junho de 2009, que envolvam o emprego de produtos e subprodutos florestais listados no artigo 1º deste decreto, deverão contemplar no seu processo licitatório a exigência de que referidos bens sejam adquiridos de pessoas juríd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icas cadastradas no CADM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A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DEIRA.</w:t>
      </w:r>
    </w:p>
    <w:p w14:paraId="3504ECBE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§ 1º - O Projeto Básico e o Projeto Executivo de obras e serviços de e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n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genharia que envolvam o emprego de madeira deverão ser expressos a respeito do tipo de madeira que será utilizada na obra.</w:t>
      </w:r>
    </w:p>
    <w:p w14:paraId="18FAFAB6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§ 2º - O edital de licitação d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e obras e serviços de engenharia deverá e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s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tabelecer para a fase de habilitação, entre os requisitos de qualificação técnica, a ex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i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gência de apresentação pelos licitantes de declaração de compromisso de utilização de produtos e subprodutos de madeira de ori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gem exótica, ou, no caso de utilização de produtos e subprodutos listados no artigo 1º deste decreto, a obrigação de sua aquis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i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ção de pessoa jurídica devidamente cadastrada no CADMADEIRA.</w:t>
      </w:r>
    </w:p>
    <w:p w14:paraId="6F70C8BE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Artigo 9º - Os contratos que tenham por objeto a execução de obras o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u a prestação de serviços de engenharia deverão conter, a partir de 1º de junho de 2009, cláusulas específicas que indiquem:</w:t>
      </w:r>
    </w:p>
    <w:p w14:paraId="54D21CCE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lastRenderedPageBreak/>
        <w:t xml:space="preserve">I - </w:t>
      </w:r>
      <w:proofErr w:type="gramStart"/>
      <w:r w:rsidRPr="003A61C2">
        <w:rPr>
          <w:rFonts w:ascii="Helvetica" w:hAnsi="Helvetica" w:cs="Courier New"/>
          <w:color w:val="538135" w:themeColor="accent6" w:themeShade="BF"/>
          <w:sz w:val="22"/>
        </w:rPr>
        <w:t>a</w:t>
      </w:r>
      <w:proofErr w:type="gramEnd"/>
      <w:r w:rsidRPr="003A61C2">
        <w:rPr>
          <w:rFonts w:ascii="Helvetica" w:hAnsi="Helvetica" w:cs="Courier New"/>
          <w:color w:val="538135" w:themeColor="accent6" w:themeShade="BF"/>
          <w:sz w:val="22"/>
        </w:rPr>
        <w:t xml:space="preserve"> obrigatoriedade de utilização de produtos ou subprodutos de m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a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deira de origem exótica, ou de origem nativa, que tenham proced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ência legal;</w:t>
      </w:r>
    </w:p>
    <w:p w14:paraId="1BA7E760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 xml:space="preserve">II - </w:t>
      </w:r>
      <w:proofErr w:type="gramStart"/>
      <w:r w:rsidRPr="003A61C2">
        <w:rPr>
          <w:rFonts w:ascii="Helvetica" w:hAnsi="Helvetica" w:cs="Courier New"/>
          <w:color w:val="538135" w:themeColor="accent6" w:themeShade="BF"/>
          <w:sz w:val="22"/>
        </w:rPr>
        <w:t>no</w:t>
      </w:r>
      <w:proofErr w:type="gramEnd"/>
      <w:r w:rsidRPr="003A61C2">
        <w:rPr>
          <w:rFonts w:ascii="Helvetica" w:hAnsi="Helvetica" w:cs="Courier New"/>
          <w:color w:val="538135" w:themeColor="accent6" w:themeShade="BF"/>
          <w:sz w:val="22"/>
        </w:rPr>
        <w:t xml:space="preserve"> caso de utilização de produtos e subprodutos listados no artigo 1º deste Decreto, que sua aquisição ocorrerá de pessoa jurídica cadastrada no CADM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A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DE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I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RA;</w:t>
      </w:r>
    </w:p>
    <w:p w14:paraId="13640DDE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III - que em cada medição, como condição para recebimento das obras ou serviços d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e engenharia executados, a obrigatoriedade, por parte do contratado, de apr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e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sentação ao responsável por este recebimento, de notas fiscais de aquisição dos produtos e subprodutos de madeira, acompanhadas de declaração de emprego ap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e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nas de pr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o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dutos e subpro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dutos de madeira de origem exótica, ou no caso de uso de produtos ou subprodutos listados no artigo 1º deste decreto, de que as aquisições f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o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ram efetuadas de pessoas jurídicas cadastradas no CADMADEIRA;</w:t>
      </w:r>
    </w:p>
    <w:p w14:paraId="0074B5C6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IV - a possibilidade de rescisão do contrato, caso nã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o haja o cumpr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i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mento por parte dos contratados dos requisitos insertos nos incisos I, II e III deste art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i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go, com fundamento no artigo 78, incisos I e II, da Lei federal nº 8.666, de 21 de junho de 1993, bem como de aplicação das penalidades previstas nos a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rtigos 86 a 88 do referido diploma legal e sanção administrativa de proibição de contratar com a Adm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i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nistração Pública pelo período de até 3 (três) anos, consoante artigo 72, § 8º, inciso V da Lei federal nº 9.605, de 12 de fevereiro de 1998, observadas as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 xml:space="preserve"> normas legais e regulamentares pertinentes, i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n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dependentemente de sua responsabilização na esfera criminal.</w:t>
      </w:r>
    </w:p>
    <w:p w14:paraId="186E2248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§ 1º - A situação cadastral do fornecedor dos produtos e subprodutos listados no artigo 1º deste decreto deverá ser conferida eletronicamente após a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s med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i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ções da execução do contrato, pelo responsável por seu acompanhamento.</w:t>
      </w:r>
    </w:p>
    <w:p w14:paraId="5425E438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§ 2º - Os processos de contratação de obras e serviços de engenharia deverão ser instruídos pelo responsável designado para o seu acompanhamento com as faturas e notas fiscais, os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 xml:space="preserve"> comprovantes da legalidade da madeira utilizada na obra, tais como Guias Florestais, Documentos de Origem Florestal ou outros eventualmente criados para o controle de produtos e subprodutos florestais e o comprovante de c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a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dastramento do fornecedor perante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 xml:space="preserve"> o CADMADEIRA.</w:t>
      </w:r>
    </w:p>
    <w:p w14:paraId="4CB1294C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Artigo 10 - O cadastramento previsto neste decreto não substitui o cu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m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pr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i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mento de outras exigências previstas em legislação específica para o exercício da ativ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i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dade.</w:t>
      </w:r>
    </w:p>
    <w:p w14:paraId="438A2ED0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Artigo 11 - Os servidores públicos que deixarem de atender as determ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i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nações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 xml:space="preserve"> constantes do presente decreto ficarão sujeitos à aplicação das sanções a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d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ministr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a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tivas pertinentes.</w:t>
      </w:r>
    </w:p>
    <w:p w14:paraId="2732B21D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 xml:space="preserve">Artigo 12 - A Secretaria do Meio Ambiente disponibilizará, no prazo de 150 (cento e cinqüenta) dias, contados da edição deste decreto, sistema eletrônico 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para o início da operacionalização do CADMADEIRA.</w:t>
      </w:r>
    </w:p>
    <w:p w14:paraId="5EE7C020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Artigo 13 - Secretaria do Meio Ambiente editará, por meio de resolução, a regulamentação que se fizer necessária ao adequado cumprimento deste decreto.</w:t>
      </w:r>
    </w:p>
    <w:p w14:paraId="7BC2714D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Artigo 14 - Fica instituída, na Secretaria do Meio Amb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iente, a Câmara Té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c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nica de Assuntos Florestais, com o objetivo de avaliar, orientar e propor ações de melh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o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ria contínua nos processos e procedimentos na gestão dos recursos florestais e, espec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i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almente, monitorar e orientar o CADMADEIRA e o SELO MADEIRA LEG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AL, com a s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e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guinte composição:</w:t>
      </w:r>
    </w:p>
    <w:p w14:paraId="6D818377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I - 1 (um) representante do Instituto Florestal;</w:t>
      </w:r>
    </w:p>
    <w:p w14:paraId="1C9D6D09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II - 1 (um) representante da Fundação para a Conservação e a Prod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u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ção Florestal do Estado de São Paulo;</w:t>
      </w:r>
    </w:p>
    <w:p w14:paraId="5E6CAF09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III - 1 (um) representante da Coordenadoria de Biodiversidade e Recu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r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sos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 xml:space="preserve"> Naturais - CBRN;</w:t>
      </w:r>
    </w:p>
    <w:p w14:paraId="0A83D207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lastRenderedPageBreak/>
        <w:t>IV - 1 (um) representante do Departamento de Fiscalização e Monitor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a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me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n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to, da Coordenadoria de Biodiversidade e Recursos Naturais - CBRN;</w:t>
      </w:r>
    </w:p>
    <w:p w14:paraId="7E1CFD47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V - 1 (um) representante da Polícia Militar do Estado de São Paulo, da Secretaria da Segurança Públi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ca;</w:t>
      </w:r>
    </w:p>
    <w:p w14:paraId="392D8979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VI - 3 (três) representantes da sociedade civil.</w:t>
      </w:r>
    </w:p>
    <w:p w14:paraId="22FFCA64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Parágrafo único - Caberá ao Secretário do Meio Ambiente, mediante r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e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solução, regulamentar a organização e o funcionamento da Câmara Técnica de A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s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suntos Florestais.</w:t>
      </w:r>
    </w:p>
    <w:p w14:paraId="4A04133A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Artigo 15 - Este decreto entra em vigor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 xml:space="preserve"> na data de sua publicação, pe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r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 xml:space="preserve">manecendo vigentes, até 1º de junho de 2009, as regras previstas no Decreto nº 49.674, de 6 de junho de 2005, para as compras públicas e a contratação pelo poder público de 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o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bras e serviços de engenharia.</w:t>
      </w:r>
    </w:p>
    <w:p w14:paraId="19627B0E" w14:textId="77777777" w:rsidR="00000000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Palácio dos Bandeira</w:t>
      </w:r>
      <w:r w:rsidRPr="003A61C2">
        <w:rPr>
          <w:rFonts w:ascii="Helvetica" w:hAnsi="Helvetica" w:cs="Courier New"/>
          <w:color w:val="538135" w:themeColor="accent6" w:themeShade="BF"/>
          <w:sz w:val="22"/>
        </w:rPr>
        <w:t>ntes, 2 de junho de 2008</w:t>
      </w:r>
    </w:p>
    <w:p w14:paraId="72177989" w14:textId="0F5A9741" w:rsidR="00000000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  <w:r w:rsidRPr="003A61C2">
        <w:rPr>
          <w:rFonts w:ascii="Helvetica" w:hAnsi="Helvetica" w:cs="Courier New"/>
          <w:color w:val="538135" w:themeColor="accent6" w:themeShade="BF"/>
          <w:sz w:val="22"/>
        </w:rPr>
        <w:t>JOSÉ SERRA</w:t>
      </w:r>
    </w:p>
    <w:p w14:paraId="17E11D30" w14:textId="42A77C56" w:rsidR="003A61C2" w:rsidRDefault="003A61C2" w:rsidP="003A61C2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bCs/>
          <w:iCs/>
          <w:sz w:val="22"/>
          <w:szCs w:val="22"/>
        </w:rPr>
      </w:pPr>
      <w:bookmarkStart w:id="0" w:name="_Hlk74841048"/>
      <w:r>
        <w:rPr>
          <w:rFonts w:ascii="Helvetica" w:hAnsi="Helvetica" w:cs="Helvetica"/>
          <w:b/>
          <w:i/>
          <w:sz w:val="22"/>
          <w:szCs w:val="22"/>
        </w:rPr>
        <w:t>(</w:t>
      </w:r>
      <w:r>
        <w:rPr>
          <w:rFonts w:ascii="Helvetica" w:hAnsi="Helvetica" w:cs="Helvetica"/>
          <w:b/>
          <w:i/>
          <w:color w:val="800080"/>
          <w:sz w:val="22"/>
          <w:szCs w:val="22"/>
        </w:rPr>
        <w:t>*</w:t>
      </w:r>
      <w:r>
        <w:rPr>
          <w:rFonts w:ascii="Helvetica" w:hAnsi="Helvetica" w:cs="Helvetica"/>
          <w:b/>
          <w:i/>
          <w:sz w:val="22"/>
          <w:szCs w:val="22"/>
        </w:rPr>
        <w:t xml:space="preserve">) Revogado pelo Decreto nº </w:t>
      </w:r>
      <w:r>
        <w:rPr>
          <w:rFonts w:ascii="Helvetica" w:hAnsi="Helvetica" w:cs="Helvetica"/>
          <w:b/>
          <w:i/>
          <w:color w:val="000000"/>
          <w:sz w:val="22"/>
          <w:szCs w:val="22"/>
        </w:rPr>
        <w:t>6</w:t>
      </w:r>
      <w:r>
        <w:rPr>
          <w:rFonts w:ascii="Helvetica" w:hAnsi="Helvetica" w:cs="Helvetica"/>
          <w:b/>
          <w:i/>
          <w:color w:val="000000"/>
          <w:sz w:val="22"/>
          <w:szCs w:val="22"/>
        </w:rPr>
        <w:t>6</w:t>
      </w:r>
      <w:r>
        <w:rPr>
          <w:rFonts w:ascii="Helvetica" w:hAnsi="Helvetica" w:cs="Helvetica"/>
          <w:b/>
          <w:i/>
          <w:color w:val="000000"/>
          <w:sz w:val="22"/>
          <w:szCs w:val="22"/>
        </w:rPr>
        <w:t>.</w:t>
      </w:r>
      <w:r>
        <w:rPr>
          <w:rFonts w:ascii="Helvetica" w:hAnsi="Helvetica" w:cs="Helvetica"/>
          <w:b/>
          <w:i/>
          <w:color w:val="000000"/>
          <w:sz w:val="22"/>
          <w:szCs w:val="22"/>
        </w:rPr>
        <w:t>819</w:t>
      </w:r>
      <w:r>
        <w:rPr>
          <w:rFonts w:ascii="Helvetica" w:hAnsi="Helvetica" w:cs="Helvetica"/>
          <w:b/>
          <w:i/>
          <w:color w:val="000000"/>
          <w:sz w:val="22"/>
          <w:szCs w:val="22"/>
        </w:rPr>
        <w:t xml:space="preserve">, de </w:t>
      </w:r>
      <w:r>
        <w:rPr>
          <w:rFonts w:ascii="Helvetica" w:hAnsi="Helvetica" w:cs="Helvetica"/>
          <w:b/>
          <w:i/>
          <w:color w:val="000000"/>
          <w:sz w:val="22"/>
          <w:szCs w:val="22"/>
        </w:rPr>
        <w:t>6</w:t>
      </w:r>
      <w:r>
        <w:rPr>
          <w:rFonts w:ascii="Helvetica" w:hAnsi="Helvetica" w:cs="Helvetica"/>
          <w:b/>
          <w:i/>
          <w:color w:val="000000"/>
          <w:sz w:val="22"/>
          <w:szCs w:val="22"/>
        </w:rPr>
        <w:t xml:space="preserve"> de junho de 202</w:t>
      </w:r>
      <w:bookmarkEnd w:id="0"/>
      <w:r>
        <w:rPr>
          <w:rFonts w:ascii="Helvetica" w:hAnsi="Helvetica" w:cs="Helvetica"/>
          <w:b/>
          <w:i/>
          <w:color w:val="000000"/>
          <w:sz w:val="22"/>
          <w:szCs w:val="22"/>
        </w:rPr>
        <w:t>2</w:t>
      </w:r>
    </w:p>
    <w:p w14:paraId="21694FB0" w14:textId="77777777" w:rsidR="003A61C2" w:rsidRPr="003A61C2" w:rsidRDefault="003A61C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538135" w:themeColor="accent6" w:themeShade="BF"/>
          <w:sz w:val="22"/>
        </w:rPr>
      </w:pPr>
    </w:p>
    <w:sectPr w:rsidR="003A61C2" w:rsidRPr="003A61C2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96"/>
    <w:rsid w:val="003A61C2"/>
    <w:rsid w:val="003C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0B5F7"/>
  <w15:chartTrackingRefBased/>
  <w15:docId w15:val="{11F46903-DBB7-4D38-ADE1-9659B09A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autoSpaceDE w:val="0"/>
      <w:autoSpaceDN w:val="0"/>
      <w:adjustRightInd w:val="0"/>
      <w:spacing w:before="60" w:after="60"/>
      <w:ind w:firstLine="1418"/>
      <w:jc w:val="both"/>
    </w:pPr>
    <w:rPr>
      <w:rFonts w:ascii="Helvetica" w:hAnsi="Helvetica" w:cs="Courier New"/>
      <w:color w:val="000000"/>
      <w:sz w:val="22"/>
    </w:rPr>
  </w:style>
  <w:style w:type="paragraph" w:styleId="Ttulo">
    <w:name w:val="Title"/>
    <w:basedOn w:val="Normal"/>
    <w:qFormat/>
    <w:pPr>
      <w:autoSpaceDE w:val="0"/>
      <w:autoSpaceDN w:val="0"/>
      <w:adjustRightInd w:val="0"/>
      <w:spacing w:before="60" w:after="60"/>
      <w:ind w:firstLine="1418"/>
      <w:jc w:val="center"/>
    </w:pPr>
    <w:rPr>
      <w:rFonts w:ascii="Helvetica" w:hAnsi="Helvetica" w:cs="Courier New"/>
      <w:b/>
      <w:bCs/>
      <w:color w:val="000000"/>
      <w:sz w:val="22"/>
    </w:rPr>
  </w:style>
  <w:style w:type="paragraph" w:styleId="Recuodecorpodetexto2">
    <w:name w:val="Body Text Indent 2"/>
    <w:basedOn w:val="Normal"/>
    <w:semiHidden/>
    <w:pPr>
      <w:autoSpaceDE w:val="0"/>
      <w:autoSpaceDN w:val="0"/>
      <w:adjustRightInd w:val="0"/>
      <w:spacing w:before="60" w:after="60"/>
      <w:ind w:left="3686"/>
      <w:jc w:val="both"/>
    </w:pPr>
    <w:rPr>
      <w:rFonts w:ascii="Helvetica" w:hAnsi="Helvetica" w:cs="Courier New"/>
      <w:color w:val="000000"/>
      <w:sz w:val="22"/>
    </w:rPr>
  </w:style>
  <w:style w:type="paragraph" w:styleId="NormalWeb">
    <w:name w:val="Normal (Web)"/>
    <w:basedOn w:val="Normal"/>
    <w:uiPriority w:val="99"/>
    <w:semiHidden/>
    <w:unhideWhenUsed/>
    <w:rsid w:val="003A61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2107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53</vt:lpstr>
    </vt:vector>
  </TitlesOfParts>
  <Company>Prodesp</Company>
  <LinksUpToDate>false</LinksUpToDate>
  <CharactersWithSpaces>13382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53</dc:title>
  <dc:subject/>
  <dc:creator>CCIV-TMOliveira</dc:creator>
  <cp:keywords/>
  <dc:description/>
  <cp:lastModifiedBy>Joice Crislayne Goncalves da Silva</cp:lastModifiedBy>
  <cp:revision>3</cp:revision>
  <dcterms:created xsi:type="dcterms:W3CDTF">2022-06-09T13:39:00Z</dcterms:created>
  <dcterms:modified xsi:type="dcterms:W3CDTF">2022-06-09T13:42:00Z</dcterms:modified>
</cp:coreProperties>
</file>