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6095" w14:textId="55A5AB6E" w:rsidR="00C24D04" w:rsidRDefault="00C24D04" w:rsidP="00094D55">
      <w:pPr>
        <w:spacing w:before="60" w:after="60" w:line="240" w:lineRule="auto"/>
        <w:jc w:val="center"/>
        <w:rPr>
          <w:rFonts w:cs="Helvetica"/>
          <w:b/>
          <w:bCs/>
        </w:rPr>
      </w:pPr>
      <w:r w:rsidRPr="00C24D04">
        <w:rPr>
          <w:rFonts w:cs="Helvetica"/>
          <w:b/>
          <w:bCs/>
        </w:rPr>
        <w:t>DECRETO Nº 66.217, DE 12 DE NOVEMBRO DE 2021</w:t>
      </w:r>
    </w:p>
    <w:p w14:paraId="4FAE704E" w14:textId="77777777" w:rsidR="00094D55" w:rsidRPr="00C24D04" w:rsidRDefault="00094D55" w:rsidP="00094D55">
      <w:pPr>
        <w:spacing w:before="60" w:after="60" w:line="240" w:lineRule="auto"/>
        <w:jc w:val="center"/>
        <w:rPr>
          <w:rFonts w:cs="Helvetica"/>
          <w:b/>
          <w:bCs/>
        </w:rPr>
      </w:pPr>
    </w:p>
    <w:p w14:paraId="045707C1" w14:textId="583B0D46" w:rsidR="00C24D04" w:rsidRDefault="00C24D04" w:rsidP="00094D55">
      <w:pPr>
        <w:spacing w:before="60" w:after="60" w:line="240" w:lineRule="auto"/>
        <w:ind w:left="3686"/>
        <w:jc w:val="both"/>
        <w:rPr>
          <w:rFonts w:cs="Helvetica"/>
        </w:rPr>
      </w:pPr>
      <w:r w:rsidRPr="00C24D04">
        <w:rPr>
          <w:rFonts w:cs="Helvetica"/>
        </w:rPr>
        <w:t>Altera o Decreto nº 64.065, de 2 de janeiro de 2019, e dá providências correlatas</w:t>
      </w:r>
    </w:p>
    <w:p w14:paraId="6C79216D" w14:textId="77777777" w:rsidR="00094D55" w:rsidRPr="00C24D04" w:rsidRDefault="00094D55" w:rsidP="00094D55">
      <w:pPr>
        <w:spacing w:before="60" w:after="60" w:line="240" w:lineRule="auto"/>
        <w:ind w:left="3686"/>
        <w:jc w:val="both"/>
        <w:rPr>
          <w:rFonts w:cs="Helvetica"/>
        </w:rPr>
      </w:pPr>
    </w:p>
    <w:p w14:paraId="19D11F81" w14:textId="64004B4A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 xml:space="preserve">JOÃO DORIA, </w:t>
      </w:r>
      <w:r w:rsidR="00094D55" w:rsidRPr="00C24D04">
        <w:rPr>
          <w:rFonts w:cs="Helvetica"/>
        </w:rPr>
        <w:t>GOVERNADOR DO ESTADO DE SÃO PAULO</w:t>
      </w:r>
      <w:r w:rsidRPr="00C24D04">
        <w:rPr>
          <w:rFonts w:cs="Helvetica"/>
        </w:rPr>
        <w:t>, no uso de suas atribuições legais,</w:t>
      </w:r>
    </w:p>
    <w:p w14:paraId="06B247AC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Decreta:</w:t>
      </w:r>
    </w:p>
    <w:p w14:paraId="0074409E" w14:textId="4A436989" w:rsidR="00C24D04" w:rsidRPr="000E08A5" w:rsidRDefault="00C24D04" w:rsidP="00094D55">
      <w:pPr>
        <w:spacing w:before="60" w:after="60" w:line="240" w:lineRule="auto"/>
        <w:ind w:firstLine="1418"/>
        <w:jc w:val="both"/>
        <w:rPr>
          <w:rFonts w:ascii="Calibri" w:hAnsi="Calibri" w:cs="Calibri"/>
        </w:rPr>
      </w:pPr>
      <w:r w:rsidRPr="00C24D04">
        <w:rPr>
          <w:rFonts w:cs="Helvetica"/>
        </w:rPr>
        <w:t>Artigo 1º</w:t>
      </w:r>
      <w:r w:rsidR="00094D55">
        <w:rPr>
          <w:rFonts w:cs="Helvetica"/>
        </w:rPr>
        <w:t xml:space="preserve"> </w:t>
      </w:r>
      <w:r w:rsidRPr="00C24D04">
        <w:rPr>
          <w:rFonts w:cs="Helvetica"/>
        </w:rPr>
        <w:t>- O inciso IX do artigo 2º do Decreto nº 64.065, de 2 de janeiro de 2019, passa a vigorar com a seguinte redação:</w:t>
      </w:r>
      <w:r w:rsidR="000E08A5">
        <w:rPr>
          <w:rFonts w:ascii="Calibri" w:hAnsi="Calibri" w:cs="Calibri"/>
        </w:rPr>
        <w:t xml:space="preserve"> </w:t>
      </w:r>
      <w:r w:rsidR="000E08A5">
        <w:rPr>
          <w:rFonts w:cs="Helvetica"/>
          <w:b/>
          <w:bCs/>
          <w:i/>
          <w:iCs/>
          <w:color w:val="000000"/>
        </w:rPr>
        <w:t>(*) Ver Decreto n</w:t>
      </w:r>
      <w:r w:rsidR="000E08A5">
        <w:rPr>
          <w:rFonts w:ascii="Calibri" w:hAnsi="Calibri" w:cs="Calibri"/>
          <w:b/>
          <w:bCs/>
          <w:i/>
          <w:iCs/>
          <w:color w:val="000000"/>
        </w:rPr>
        <w:t>º</w:t>
      </w:r>
      <w:r w:rsidR="000E08A5">
        <w:rPr>
          <w:rFonts w:cs="Helvetica"/>
          <w:b/>
          <w:bCs/>
          <w:i/>
          <w:iCs/>
          <w:color w:val="000000"/>
        </w:rPr>
        <w:t xml:space="preserve"> 67.452, de 18 de janeiro de 2023</w:t>
      </w:r>
    </w:p>
    <w:p w14:paraId="06DFAA8B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 xml:space="preserve">"IX - </w:t>
      </w:r>
      <w:proofErr w:type="gramStart"/>
      <w:r w:rsidRPr="00C24D04">
        <w:rPr>
          <w:rFonts w:cs="Helvetica"/>
        </w:rPr>
        <w:t>manifestar-se</w:t>
      </w:r>
      <w:proofErr w:type="gramEnd"/>
      <w:r w:rsidRPr="00C24D04">
        <w:rPr>
          <w:rFonts w:cs="Helvetica"/>
        </w:rPr>
        <w:t xml:space="preserve"> previamente à realização de certame licitatório ou contratação direta de:</w:t>
      </w:r>
    </w:p>
    <w:p w14:paraId="4D9E525D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a) serviços técnicos profissionais especializados, nos termos dos incisos I a IV e VI do artigo 13 da Lei federal nº 8.666, de 21 de junho de 1993;</w:t>
      </w:r>
    </w:p>
    <w:p w14:paraId="4DCAA425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b) nova locação de imóveis.</w:t>
      </w:r>
      <w:proofErr w:type="gramStart"/>
      <w:r w:rsidRPr="00C24D04">
        <w:rPr>
          <w:rFonts w:cs="Helvetica"/>
        </w:rPr>
        <w:t>".(</w:t>
      </w:r>
      <w:proofErr w:type="gramEnd"/>
      <w:r w:rsidRPr="00C24D04">
        <w:rPr>
          <w:rFonts w:cs="Helvetica"/>
        </w:rPr>
        <w:t>NR)</w:t>
      </w:r>
    </w:p>
    <w:p w14:paraId="7208063E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Artigo 2º - Fica excluída do inciso I do artigo 1º do Decreto nº 64.755, de 22 de janeiro de 2020, a redação nele prevista para o inciso IX do artigo 2º do Decreto nº 64.065, de 2 de janeiro de 2019.</w:t>
      </w:r>
    </w:p>
    <w:p w14:paraId="38E45A75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Artigo 3º- Este decreto entra em vigor na data de sua publicação, ficando revogadas as disposições em contrário, em especial o inciso I do artigo 2º do Decreto nº 65.414, de 22 de dezembro de 2020.</w:t>
      </w:r>
    </w:p>
    <w:p w14:paraId="2B6EFD91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Palácio dos Bandeirantes, 12 de novembro de 2021</w:t>
      </w:r>
    </w:p>
    <w:p w14:paraId="5C026CF4" w14:textId="77777777" w:rsidR="00C24D04" w:rsidRPr="00C24D04" w:rsidRDefault="00C24D04" w:rsidP="00094D55">
      <w:pPr>
        <w:spacing w:before="60" w:after="60" w:line="240" w:lineRule="auto"/>
        <w:ind w:firstLine="1418"/>
        <w:jc w:val="both"/>
        <w:rPr>
          <w:rFonts w:cs="Helvetica"/>
        </w:rPr>
      </w:pPr>
      <w:r w:rsidRPr="00C24D04">
        <w:rPr>
          <w:rFonts w:cs="Helvetica"/>
        </w:rPr>
        <w:t>JOÃO DORIA</w:t>
      </w:r>
    </w:p>
    <w:p w14:paraId="66F7B041" w14:textId="77777777" w:rsidR="00425814" w:rsidRPr="00094D55" w:rsidRDefault="00425814" w:rsidP="00094D55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425814" w:rsidRPr="00094D55" w:rsidSect="0061602A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6C"/>
    <w:rsid w:val="00094D55"/>
    <w:rsid w:val="000E08A5"/>
    <w:rsid w:val="00261F8A"/>
    <w:rsid w:val="00425814"/>
    <w:rsid w:val="0061602A"/>
    <w:rsid w:val="00650816"/>
    <w:rsid w:val="00733CDD"/>
    <w:rsid w:val="009E296F"/>
    <w:rsid w:val="00C24D04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4937"/>
  <w15:chartTrackingRefBased/>
  <w15:docId w15:val="{A0E0F74B-EC0B-453E-AE3D-B48DFC8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9E29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29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5</cp:revision>
  <dcterms:created xsi:type="dcterms:W3CDTF">2021-11-16T12:44:00Z</dcterms:created>
  <dcterms:modified xsi:type="dcterms:W3CDTF">2023-01-19T15:51:00Z</dcterms:modified>
</cp:coreProperties>
</file>