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54C28A01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1B7377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3B2E06">
        <w:rPr>
          <w:rFonts w:ascii="Helvetica" w:hAnsi="Helvetica"/>
          <w:b/>
          <w:bCs/>
          <w:sz w:val="22"/>
          <w:szCs w:val="22"/>
        </w:rPr>
        <w:t>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629C5D40" w:rsidR="00655246" w:rsidRPr="004A3565" w:rsidRDefault="001B7377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B7377">
        <w:rPr>
          <w:rFonts w:ascii="Helvetica" w:hAnsi="Helvetica"/>
          <w:sz w:val="22"/>
          <w:szCs w:val="22"/>
        </w:rPr>
        <w:t>Altera dispositivo do Decreto n° 65.520, de 12 de fevereiro de 2021, que transfere, da Secretaria de Agricultura e Abastecimento para a Procuradoria Geral do Estado, a administração de parte do imóvel que especifica, localizado no Município de Campinas, e dá providências correlatas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5CDDD1D0" w14:textId="6E56DBDE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1B7377" w:rsidRPr="001B7377">
        <w:rPr>
          <w:rFonts w:ascii="Helvetica" w:hAnsi="Helvetica"/>
          <w:sz w:val="22"/>
          <w:szCs w:val="22"/>
        </w:rPr>
        <w:t>no uso de suas atribuições legais e à vista da deliberação do Conselho do Patrimônio Imobiliário</w:t>
      </w:r>
      <w:r w:rsidR="003B2E06" w:rsidRPr="003B2E06">
        <w:rPr>
          <w:rFonts w:ascii="Helvetica" w:hAnsi="Helvetica"/>
          <w:sz w:val="22"/>
          <w:szCs w:val="22"/>
        </w:rPr>
        <w:t>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4BF7D96B" w14:textId="77777777" w:rsidR="001B7377" w:rsidRPr="001B7377" w:rsidRDefault="001B7377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B7377">
        <w:rPr>
          <w:rFonts w:ascii="Helvetica" w:hAnsi="Helvetica"/>
          <w:sz w:val="22"/>
          <w:szCs w:val="22"/>
        </w:rPr>
        <w:t>Artigo 1° - O “caput” do artigo 1° do Decreto n° 65.520, de 12 de fevereiro de 2021, passa a vigorar com a seguinte redação:</w:t>
      </w:r>
    </w:p>
    <w:p w14:paraId="7E5CCAAA" w14:textId="77777777" w:rsidR="001B7377" w:rsidRPr="001B7377" w:rsidRDefault="001B7377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B7377">
        <w:rPr>
          <w:rFonts w:ascii="Helvetica" w:hAnsi="Helvetica"/>
          <w:sz w:val="22"/>
          <w:szCs w:val="22"/>
        </w:rPr>
        <w:t xml:space="preserve">"Artigo 1° - Fica transferida, da Secretaria de Agricultura e Abastecimento para a Procuradoria Geral do Estado, a administração do Edifício CATI n° 4 (edificação n° 2.454), com </w:t>
      </w:r>
      <w:proofErr w:type="spellStart"/>
      <w:r w:rsidRPr="001B7377">
        <w:rPr>
          <w:rFonts w:ascii="Helvetica" w:hAnsi="Helvetica"/>
          <w:sz w:val="22"/>
          <w:szCs w:val="22"/>
        </w:rPr>
        <w:t>3.602,86m²</w:t>
      </w:r>
      <w:proofErr w:type="spellEnd"/>
      <w:r w:rsidRPr="001B7377">
        <w:rPr>
          <w:rFonts w:ascii="Helvetica" w:hAnsi="Helvetica"/>
          <w:sz w:val="22"/>
          <w:szCs w:val="22"/>
        </w:rPr>
        <w:t xml:space="preserve"> (três mil seiscentos e dois metros quadrados e oitenta e seis decímetros quadrados), cadastrado no SGI sob o n° 3163, localizado na Avenida Brasil, n° 2.340, no Município de Campinas, identificado e descrito nos autos do Processo n° 023.00050906/2024-00.". (NR)</w:t>
      </w:r>
    </w:p>
    <w:p w14:paraId="48D7D212" w14:textId="77777777" w:rsidR="001B7377" w:rsidRPr="001B7377" w:rsidRDefault="001B7377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1B7377">
        <w:rPr>
          <w:rFonts w:ascii="Helvetica" w:hAnsi="Helvetica"/>
          <w:sz w:val="22"/>
          <w:szCs w:val="22"/>
        </w:rPr>
        <w:t>Artigo 2° - Este decreto entra em vi</w:t>
      </w:r>
      <w:r w:rsidRPr="001B7377">
        <w:rPr>
          <w:rFonts w:ascii="Helvetica" w:hAnsi="Helvetica"/>
          <w:sz w:val="22"/>
          <w:szCs w:val="22"/>
        </w:rPr>
        <w:softHyphen/>
        <w:t>gor na data de sua publicação.</w:t>
      </w:r>
    </w:p>
    <w:p w14:paraId="448CF38D" w14:textId="47E3EF7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1B7377"/>
    <w:rsid w:val="003B2E06"/>
    <w:rsid w:val="00655246"/>
    <w:rsid w:val="006746B5"/>
    <w:rsid w:val="006E71D8"/>
    <w:rsid w:val="00735DF3"/>
    <w:rsid w:val="007E77C1"/>
    <w:rsid w:val="00925837"/>
    <w:rsid w:val="00C464CF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946</Characters>
  <Application>Microsoft Office Word</Application>
  <DocSecurity>0</DocSecurity>
  <Lines>19</Lines>
  <Paragraphs>10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2026-01-21T15:53:00Z</dcterms:created>
  <dcterms:modified xsi:type="dcterms:W3CDTF">2026-01-21T15:54:00Z</dcterms:modified>
</cp:coreProperties>
</file>