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5BC0" w14:textId="77777777" w:rsidR="006179F0" w:rsidRDefault="006179F0" w:rsidP="006179F0">
      <w:pPr>
        <w:spacing w:before="60" w:after="60" w:line="240" w:lineRule="auto"/>
        <w:jc w:val="center"/>
        <w:rPr>
          <w:b/>
          <w:bCs/>
        </w:rPr>
      </w:pPr>
      <w:r w:rsidRPr="006179F0">
        <w:rPr>
          <w:b/>
          <w:bCs/>
        </w:rPr>
        <w:t>DECRETO Nº 68.022, DE 11 DE OUTUBRO DE 2023</w:t>
      </w:r>
    </w:p>
    <w:p w14:paraId="7DE2B7F7" w14:textId="77777777" w:rsidR="006179F0" w:rsidRPr="006179F0" w:rsidRDefault="006179F0" w:rsidP="006179F0">
      <w:pPr>
        <w:spacing w:before="60" w:after="60" w:line="240" w:lineRule="auto"/>
        <w:ind w:firstLine="1418"/>
        <w:jc w:val="both"/>
        <w:rPr>
          <w:b/>
          <w:bCs/>
        </w:rPr>
      </w:pPr>
    </w:p>
    <w:p w14:paraId="729ECFA1" w14:textId="77777777" w:rsidR="006179F0" w:rsidRDefault="006179F0" w:rsidP="006179F0">
      <w:pPr>
        <w:spacing w:before="60" w:after="60" w:line="240" w:lineRule="auto"/>
        <w:ind w:left="3686"/>
        <w:jc w:val="both"/>
      </w:pPr>
      <w:r w:rsidRPr="006179F0">
        <w:t>Revoga os dispositivos que especifica do Decreto nº 47.297, de 6 de novembro de 2002, e do Decreto nº 56.565, de 22 de dezembro de 2010.</w:t>
      </w:r>
    </w:p>
    <w:p w14:paraId="287A7920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</w:p>
    <w:p w14:paraId="51904F7E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O GOVERNADOR DO ESTADO DE SÃO PAULO, no uso de suas atribuições legais,</w:t>
      </w:r>
    </w:p>
    <w:p w14:paraId="2846864B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Decreta:</w:t>
      </w:r>
    </w:p>
    <w:p w14:paraId="349AA5D7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Artigo 1º - Ficam revogados os seguintes dispositivos:</w:t>
      </w:r>
    </w:p>
    <w:p w14:paraId="2BD90498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 xml:space="preserve">I – </w:t>
      </w:r>
      <w:proofErr w:type="gramStart"/>
      <w:r w:rsidRPr="006179F0">
        <w:t>o</w:t>
      </w:r>
      <w:proofErr w:type="gramEnd"/>
      <w:r w:rsidRPr="006179F0">
        <w:t xml:space="preserve"> §2º do artigo 2º do Decreto nº 47.297, de 6 de novembro de 2002;</w:t>
      </w:r>
    </w:p>
    <w:p w14:paraId="3F920CBE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 xml:space="preserve">II – </w:t>
      </w:r>
      <w:proofErr w:type="gramStart"/>
      <w:r w:rsidRPr="006179F0">
        <w:t>o</w:t>
      </w:r>
      <w:proofErr w:type="gramEnd"/>
      <w:r w:rsidRPr="006179F0">
        <w:t xml:space="preserve"> artigo 3º do Decreto nº 56.565, de 22 de dezembro de 2010.</w:t>
      </w:r>
    </w:p>
    <w:p w14:paraId="60FFA079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Artigo 2º - Este decreto entra em vigor na data de sua publicação.</w:t>
      </w:r>
    </w:p>
    <w:p w14:paraId="49BC3ECA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Palácio dos Bandeirantes, 11 de outubro de 2023.</w:t>
      </w:r>
    </w:p>
    <w:p w14:paraId="55C19663" w14:textId="77777777" w:rsidR="006179F0" w:rsidRPr="006179F0" w:rsidRDefault="006179F0" w:rsidP="006179F0">
      <w:pPr>
        <w:spacing w:before="60" w:after="60" w:line="240" w:lineRule="auto"/>
        <w:ind w:firstLine="1418"/>
        <w:jc w:val="both"/>
      </w:pPr>
      <w:r w:rsidRPr="006179F0">
        <w:t>TARCÍSIO DE FREITAS</w:t>
      </w:r>
    </w:p>
    <w:p w14:paraId="4CA74001" w14:textId="77777777" w:rsidR="009E0BC5" w:rsidRPr="006179F0" w:rsidRDefault="009E0BC5" w:rsidP="00E673AD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9E0BC5" w:rsidRPr="006179F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2023-10-16T15:22:00Z</dcterms:created>
  <dcterms:modified xsi:type="dcterms:W3CDTF">2023-10-16T15:23:00Z</dcterms:modified>
</cp:coreProperties>
</file>