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9F41" w14:textId="3EB0D95D" w:rsidR="0034299E" w:rsidRDefault="0034299E" w:rsidP="0034299E">
      <w:pPr>
        <w:jc w:val="center"/>
        <w:rPr>
          <w:rFonts w:eastAsia="Times New Roman" w:cs="Helvetica"/>
          <w:b/>
          <w:bCs/>
          <w:color w:val="000000"/>
          <w:lang w:eastAsia="pt-BR"/>
        </w:rPr>
      </w:pPr>
      <w:r w:rsidRPr="0034299E">
        <w:rPr>
          <w:rFonts w:eastAsia="Times New Roman" w:cs="Helvetica"/>
          <w:b/>
          <w:bCs/>
          <w:color w:val="000000"/>
          <w:lang w:eastAsia="pt-BR"/>
        </w:rPr>
        <w:t>DECRETO Nº 66.346, DE 16 DE DEZEMBRO DE 2021</w:t>
      </w:r>
    </w:p>
    <w:p w14:paraId="218FA718" w14:textId="77777777" w:rsidR="0034299E" w:rsidRPr="0034299E" w:rsidRDefault="0034299E" w:rsidP="0034299E">
      <w:pPr>
        <w:rPr>
          <w:rFonts w:eastAsia="Times New Roman" w:cs="Helvetica"/>
          <w:b/>
          <w:bCs/>
          <w:color w:val="000000"/>
          <w:lang w:eastAsia="pt-BR"/>
        </w:rPr>
      </w:pPr>
    </w:p>
    <w:p w14:paraId="3DED4852" w14:textId="61045753" w:rsidR="0034299E" w:rsidRDefault="0034299E" w:rsidP="0034299E">
      <w:pPr>
        <w:spacing w:before="60" w:after="60" w:line="240" w:lineRule="auto"/>
        <w:ind w:left="3686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Reformula o Programa "São Paulo Amigo do Idoso" e o "Selo Amigo do Idoso", instituídos pelo Decreto nº 58.047, de 15 de maio de 2012, e dá providências correlatas</w:t>
      </w:r>
    </w:p>
    <w:p w14:paraId="7E96E4D7" w14:textId="77777777" w:rsidR="0034299E" w:rsidRPr="0034299E" w:rsidRDefault="0034299E" w:rsidP="0034299E">
      <w:pPr>
        <w:spacing w:before="60" w:after="60" w:line="240" w:lineRule="auto"/>
        <w:ind w:left="3686"/>
        <w:jc w:val="both"/>
        <w:rPr>
          <w:rFonts w:eastAsia="Times New Roman" w:cs="Helvetica"/>
          <w:color w:val="000000"/>
          <w:lang w:eastAsia="pt-BR"/>
        </w:rPr>
      </w:pPr>
    </w:p>
    <w:p w14:paraId="52FC451C" w14:textId="14530A86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 xml:space="preserve">JOÃO DORIA, </w:t>
      </w:r>
      <w:r w:rsidRPr="0034299E">
        <w:rPr>
          <w:rFonts w:eastAsia="Times New Roman" w:cs="Helvetica"/>
          <w:color w:val="000000"/>
          <w:lang w:eastAsia="pt-BR"/>
        </w:rPr>
        <w:t>GOVERNADOR DO ESTADO DE SÃO PAULO</w:t>
      </w:r>
      <w:r w:rsidRPr="0034299E">
        <w:rPr>
          <w:rFonts w:eastAsia="Times New Roman" w:cs="Helvetica"/>
          <w:color w:val="000000"/>
          <w:lang w:eastAsia="pt-BR"/>
        </w:rPr>
        <w:t>, no uso de suas atribuições legais,</w:t>
      </w:r>
    </w:p>
    <w:p w14:paraId="32F41C6A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Decreta:</w:t>
      </w:r>
    </w:p>
    <w:p w14:paraId="59F2CECC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Artigo 1º - O Programa "São Paulo Amigo do Idoso" e o "Selo Amigo do Idoso", instituídos pelo Decreto nº 58.047, de 15 de maio de 2012, ficam reformulados nos termos deste decreto.</w:t>
      </w:r>
    </w:p>
    <w:p w14:paraId="52F43C1A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Parágrafo único - O programa de que trata este decreto visa a fomentar ações voltadas à garantia dos direitos da pessoa idosa e à promoção do envelhecimento ativo.</w:t>
      </w:r>
    </w:p>
    <w:p w14:paraId="7EB2A308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Artigo 2º - O Programa "São Paulo Amigo do Idoso" tem como objetivos específicos:</w:t>
      </w:r>
    </w:p>
    <w:p w14:paraId="26257832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 - </w:t>
      </w:r>
      <w:proofErr w:type="gramStart"/>
      <w:r w:rsidRPr="0034299E">
        <w:rPr>
          <w:rFonts w:eastAsia="Times New Roman" w:cs="Helvetica"/>
          <w:color w:val="000000"/>
          <w:lang w:eastAsia="pt-BR"/>
        </w:rPr>
        <w:t>a</w:t>
      </w:r>
      <w:proofErr w:type="gramEnd"/>
      <w:r w:rsidRPr="0034299E">
        <w:rPr>
          <w:rFonts w:eastAsia="Times New Roman" w:cs="Helvetica"/>
          <w:color w:val="000000"/>
          <w:lang w:eastAsia="pt-BR"/>
        </w:rPr>
        <w:t xml:space="preserve"> integração de políticas públicas setoriais voltadas à população idosa;</w:t>
      </w:r>
    </w:p>
    <w:p w14:paraId="0680ED9C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II - a ampliação e o aprimoramento dos serviços públicos prestados à pessoa idosa;</w:t>
      </w:r>
    </w:p>
    <w:p w14:paraId="1B282C2D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III - a capacitação de agentes públicos na temática do envelhecimento;</w:t>
      </w:r>
    </w:p>
    <w:p w14:paraId="6F337E28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IV - </w:t>
      </w:r>
      <w:proofErr w:type="gramStart"/>
      <w:r w:rsidRPr="0034299E">
        <w:rPr>
          <w:rFonts w:eastAsia="Times New Roman" w:cs="Helvetica"/>
          <w:color w:val="000000"/>
          <w:lang w:eastAsia="pt-BR"/>
        </w:rPr>
        <w:t>a</w:t>
      </w:r>
      <w:proofErr w:type="gramEnd"/>
      <w:r w:rsidRPr="0034299E">
        <w:rPr>
          <w:rFonts w:eastAsia="Times New Roman" w:cs="Helvetica"/>
          <w:color w:val="000000"/>
          <w:lang w:eastAsia="pt-BR"/>
        </w:rPr>
        <w:t xml:space="preserve"> realização de estudos, pesquisas e publicações sobre o processo de envelhecimento, visando à produção e à disseminação de conhecimento sobre o tema;</w:t>
      </w:r>
    </w:p>
    <w:p w14:paraId="257BAD22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V - </w:t>
      </w:r>
      <w:proofErr w:type="gramStart"/>
      <w:r w:rsidRPr="0034299E">
        <w:rPr>
          <w:rFonts w:eastAsia="Times New Roman" w:cs="Helvetica"/>
          <w:color w:val="000000"/>
          <w:lang w:eastAsia="pt-BR"/>
        </w:rPr>
        <w:t>o</w:t>
      </w:r>
      <w:proofErr w:type="gramEnd"/>
      <w:r w:rsidRPr="0034299E">
        <w:rPr>
          <w:rFonts w:eastAsia="Times New Roman" w:cs="Helvetica"/>
          <w:color w:val="000000"/>
          <w:lang w:eastAsia="pt-BR"/>
        </w:rPr>
        <w:t xml:space="preserve"> fomento a programas, projetos, ações e serviços que promovam o envelhecimento ativo e o bem-estar da pessoa idosa.</w:t>
      </w:r>
    </w:p>
    <w:p w14:paraId="14ADBAB6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Artigo 3º - As ações do Programa "São Paulo Amigo do Idoso" serão orientadas pelas diretrizes estabelecidas nos seguintes instrumentos:</w:t>
      </w:r>
    </w:p>
    <w:p w14:paraId="67E084EC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 - Lei federal nº 8.842, de 4 de janeiro de 1994, que dispõe sobre a Política Nacional do Idoso;</w:t>
      </w:r>
    </w:p>
    <w:p w14:paraId="2B584367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II - Lei federal nº 10.741, de 1º de outubro de 2003, que dispõe sobre o Estatuto do Idoso;</w:t>
      </w:r>
    </w:p>
    <w:p w14:paraId="741E8EF2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III - Lei nº 12.548, de 27 de fevereiro de 2007, que consolida a legislação relativa ao idoso;</w:t>
      </w:r>
    </w:p>
    <w:p w14:paraId="535ED386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IV - </w:t>
      </w:r>
      <w:proofErr w:type="gramStart"/>
      <w:r w:rsidRPr="0034299E">
        <w:rPr>
          <w:rFonts w:eastAsia="Times New Roman" w:cs="Helvetica"/>
          <w:color w:val="000000"/>
          <w:lang w:eastAsia="pt-BR"/>
        </w:rPr>
        <w:t>publicações</w:t>
      </w:r>
      <w:proofErr w:type="gramEnd"/>
      <w:r w:rsidRPr="0034299E">
        <w:rPr>
          <w:rFonts w:eastAsia="Times New Roman" w:cs="Helvetica"/>
          <w:color w:val="000000"/>
          <w:lang w:eastAsia="pt-BR"/>
        </w:rPr>
        <w:t xml:space="preserve"> da Organização Mundial da Saúde.</w:t>
      </w:r>
    </w:p>
    <w:p w14:paraId="77E58E06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Artigo 4º - Para a execução do Programa "São Paulo Amigo do Idoso", a Secretaria de Desenvolvimento Social poderá celebrar contratos, convênios e parcerias com outros órgãos e entidades da Administração Pública, bem assim com pessoas jurídicas de direito público ou privado, observada a legislação aplicável.</w:t>
      </w:r>
    </w:p>
    <w:p w14:paraId="3C866DEC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 xml:space="preserve">Parágrafo único - A participação de Municípios paulistas no programa de que trata este decreto se dará mediante formalização de termo de adesão, nos termos de minuta-padrão veiculada em resolução da Secretária de </w:t>
      </w:r>
      <w:r w:rsidRPr="0034299E">
        <w:rPr>
          <w:rFonts w:eastAsia="Times New Roman" w:cs="Helvetica"/>
          <w:color w:val="000000"/>
          <w:lang w:eastAsia="pt-BR"/>
        </w:rPr>
        <w:lastRenderedPageBreak/>
        <w:t>Desenvolvimento Social, e implicará aceitação, pelo Município, dos objetivos estabelecidos no artigo 2º deste decreto.</w:t>
      </w:r>
    </w:p>
    <w:p w14:paraId="0C33C663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Artigo 5º - A Secretaria de Desenvolvimento Social fica autorizada a representar o Estado na celebração de convênios com Municípios paulistas, visando à implantação de Centros Dia do Idoso e Centros de Longevidade Ativa, destinados, respectivamente, à oferta de "Serviço de Proteção Social Especial para Pessoas com Deficiência, Idosas e suas Famílias" e de "Serviço de Convivência e Fortalecimento de Vínculos", conforme "Tipificação Nacional dos Serviços Socioassistenciais", aprovada pelo Conselho Nacional de Assistência Social - CNAS.</w:t>
      </w:r>
    </w:p>
    <w:p w14:paraId="394E7AAA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§ 1º - A implantação a que se refere o "caput" deste artigo compreende a transferência de recursos financeiros destinados à realização de obras e à aquisição de equipamentos e materiais de natureza permanente, devendo ser observado o instrumento-padrão constante do Anexo do Decreto nº 55.119, de 3 de dezembro de 2009, com as alterações pertinentes para maior adequação do modelo ao objeto proposto.</w:t>
      </w:r>
    </w:p>
    <w:p w14:paraId="12C4962A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§ 2º - A instrução dos processos relativos a cada convênio deverá incluir parecer da Consultoria Jurídica que serve à Secretaria de Desenvolvimento Social e observar, no que couber, o disposto no Decreto nº 66.173, de 26 de outubro de 2021.</w:t>
      </w:r>
    </w:p>
    <w:p w14:paraId="1AC18AE6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§ 3º - Os projetos básicos orientativos do manuseio e operação dos equipamentos de Centros Dia do Idoso e Centros de Longevidade Ativa serão ofertados aos Municípios pela Secretaria de Desenvolvimento Social.</w:t>
      </w:r>
    </w:p>
    <w:p w14:paraId="0DFA5188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§ 4º - A Secretaria de Desenvolvimento Social poderá contratar serviços técnicos especializados para gerenciar e fiscalizar as obras junto aos Municípios conveniados.</w:t>
      </w:r>
    </w:p>
    <w:p w14:paraId="571675D1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Artigo 6º - O "Selo Amigo do Idoso" passa a denominar-se "Selo Paulista da Longevidade" e tem por objetivo estimular pessoas jurídicas de direito público e privado a implantarem ações referenciadas pelo Programa "São Paulo Amigo do Idoso", bem como pelos demais instrumentos de que trata o artigo 3º deste decreto.</w:t>
      </w:r>
    </w:p>
    <w:p w14:paraId="13B2C199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§ 1º - As pessoas jurídicas de direito público e privado serão certificadas quando do cumprimento de ações estabelecidas pelo Programa "São Paulo Amigo do Idoso".</w:t>
      </w:r>
    </w:p>
    <w:p w14:paraId="4BB9C8EC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§ 2º - Os Municípios paulistas certificados poderão ter prioridade no acesso a recursos do Fundo Estadual do Idoso, observado o disposto no artigo 63-C da Lei nº 12.548, de 27 de fevereiro de 2007.</w:t>
      </w:r>
    </w:p>
    <w:p w14:paraId="315DE45F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 xml:space="preserve">Artigo 7º - A Comissão </w:t>
      </w:r>
      <w:proofErr w:type="spellStart"/>
      <w:r w:rsidRPr="0034299E">
        <w:rPr>
          <w:rFonts w:eastAsia="Times New Roman" w:cs="Helvetica"/>
          <w:color w:val="000000"/>
          <w:lang w:eastAsia="pt-BR"/>
        </w:rPr>
        <w:t>Intersecretarial</w:t>
      </w:r>
      <w:proofErr w:type="spellEnd"/>
      <w:r w:rsidRPr="0034299E">
        <w:rPr>
          <w:rFonts w:eastAsia="Times New Roman" w:cs="Helvetica"/>
          <w:color w:val="000000"/>
          <w:lang w:eastAsia="pt-BR"/>
        </w:rPr>
        <w:t xml:space="preserve"> do Programa "São Paulo Amigo do Idoso" será composta pelos seguintes membros titulares, designados, juntamente com os respectivos suplentes, pela Secretária de Desenvolvimento Social:</w:t>
      </w:r>
    </w:p>
    <w:p w14:paraId="7A0ED3CB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 - 1 (um) representante da Secretaria de Desenvolvimento Social, a quem cabe a coordenação dos trabalhos do colegiado;</w:t>
      </w:r>
    </w:p>
    <w:p w14:paraId="25E0174C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II - 1 (um) representante da Secretaria da Cultura e Economia Criativa;</w:t>
      </w:r>
    </w:p>
    <w:p w14:paraId="20EA7E87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III - 1 (um) representante da Secretaria de Desenvolvimento Econômico;</w:t>
      </w:r>
    </w:p>
    <w:p w14:paraId="5F04B232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IV - 1 (um) representante da Secretaria da Educação;</w:t>
      </w:r>
    </w:p>
    <w:p w14:paraId="523507FF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V - 1 (um) representante da Secretaria de Esportes;</w:t>
      </w:r>
    </w:p>
    <w:p w14:paraId="5780A7B0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VI - 1 (um) representante da Secretaria da Habitação;</w:t>
      </w:r>
    </w:p>
    <w:p w14:paraId="7DADF3E9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lastRenderedPageBreak/>
        <w:t>VII - 1 (um) representante da Secretaria da Justiça e Cidadania;</w:t>
      </w:r>
    </w:p>
    <w:p w14:paraId="15731DD8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VIII - 1 (um) representante da Secretaria da Saúde;</w:t>
      </w:r>
    </w:p>
    <w:p w14:paraId="7C4CA608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IX - 1 (um) representante da Secretaria dos Transportes Metropolitanos;</w:t>
      </w:r>
    </w:p>
    <w:p w14:paraId="238A7473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X - 1 (um) representante da Secretaria de Turismo e Viagens;</w:t>
      </w:r>
    </w:p>
    <w:p w14:paraId="11A216DA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XI - 1 (um) representante da Secretaria dos Direitos da Pessoa com Deficiência;</w:t>
      </w:r>
    </w:p>
    <w:p w14:paraId="12537015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XII - 1 (um) representante da Secretaria de Infraestrutura e Meio Ambiente;</w:t>
      </w:r>
    </w:p>
    <w:p w14:paraId="25FF82AA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XIII - 1 (um) representante da Secretaria de Desenvolvimento Regional;</w:t>
      </w:r>
    </w:p>
    <w:p w14:paraId="56446D9A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XIV - 1 (um) representante da Secretaria de Governo, integrante do Fundo Social de São Paulo - FUSSP;</w:t>
      </w:r>
    </w:p>
    <w:p w14:paraId="1A2D8F7B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XV - 1 (um) representante do Conselho Estadual do Idoso.</w:t>
      </w:r>
    </w:p>
    <w:p w14:paraId="60E60FB0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§1º - Os Secretários de Estado indicarão os representantes dos respectivos órgãos.</w:t>
      </w:r>
    </w:p>
    <w:p w14:paraId="74F4C101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§ 2º - A indicação do membro a que se refere o inciso XV será feita pelo Presidente do Conselho Estadual do Idoso.</w:t>
      </w:r>
    </w:p>
    <w:p w14:paraId="6C9D3D0B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 xml:space="preserve">§ 3º - Os membros da Comissão </w:t>
      </w:r>
      <w:proofErr w:type="spellStart"/>
      <w:r w:rsidRPr="0034299E">
        <w:rPr>
          <w:rFonts w:eastAsia="Times New Roman" w:cs="Helvetica"/>
          <w:color w:val="000000"/>
          <w:lang w:eastAsia="pt-BR"/>
        </w:rPr>
        <w:t>Intersecretarial</w:t>
      </w:r>
      <w:proofErr w:type="spellEnd"/>
      <w:r w:rsidRPr="0034299E">
        <w:rPr>
          <w:rFonts w:eastAsia="Times New Roman" w:cs="Helvetica"/>
          <w:color w:val="000000"/>
          <w:lang w:eastAsia="pt-BR"/>
        </w:rPr>
        <w:t xml:space="preserve"> do Programa "São Paulo Amigo do Idoso" terão mandato de 2 (dois) anos, permitida uma recondução.</w:t>
      </w:r>
    </w:p>
    <w:p w14:paraId="673BCE99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 xml:space="preserve">§ 4º - A participação na Comissão </w:t>
      </w:r>
      <w:proofErr w:type="spellStart"/>
      <w:r w:rsidRPr="0034299E">
        <w:rPr>
          <w:rFonts w:eastAsia="Times New Roman" w:cs="Helvetica"/>
          <w:color w:val="000000"/>
          <w:lang w:eastAsia="pt-BR"/>
        </w:rPr>
        <w:t>Intersecretarial</w:t>
      </w:r>
      <w:proofErr w:type="spellEnd"/>
      <w:r w:rsidRPr="0034299E">
        <w:rPr>
          <w:rFonts w:eastAsia="Times New Roman" w:cs="Helvetica"/>
          <w:color w:val="000000"/>
          <w:lang w:eastAsia="pt-BR"/>
        </w:rPr>
        <w:t xml:space="preserve"> do Programa "São Paulo Amigo do Idoso" não será remunerada, mas considerada serviço público relevante.</w:t>
      </w:r>
    </w:p>
    <w:p w14:paraId="7C71AA4E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 xml:space="preserve">§ 5º - A Comissão </w:t>
      </w:r>
      <w:proofErr w:type="spellStart"/>
      <w:r w:rsidRPr="0034299E">
        <w:rPr>
          <w:rFonts w:eastAsia="Times New Roman" w:cs="Helvetica"/>
          <w:color w:val="000000"/>
          <w:lang w:eastAsia="pt-BR"/>
        </w:rPr>
        <w:t>Intersecretarial</w:t>
      </w:r>
      <w:proofErr w:type="spellEnd"/>
      <w:r w:rsidRPr="0034299E">
        <w:rPr>
          <w:rFonts w:eastAsia="Times New Roman" w:cs="Helvetica"/>
          <w:color w:val="000000"/>
          <w:lang w:eastAsia="pt-BR"/>
        </w:rPr>
        <w:t xml:space="preserve"> do Programa "São Paulo Amigo do Idoso":</w:t>
      </w:r>
    </w:p>
    <w:p w14:paraId="2F9F73AA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1. contará com uma Secretaria Executiva, cujas funções serão exercidas pela Secretaria de Desenvolvimento Social;</w:t>
      </w:r>
    </w:p>
    <w:p w14:paraId="13250805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2. poderá convidar para participar das reuniões pessoas que, por seus conhecimentos e experiência, possam contribuir para a discussão ou implementação das propostas em exame.</w:t>
      </w:r>
    </w:p>
    <w:p w14:paraId="0EB15154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 xml:space="preserve">§ 6º - A Secretaria de Desenvolvimento Social fornecerá, com o apoio dos demais órgãos que integram a Comissão </w:t>
      </w:r>
      <w:proofErr w:type="spellStart"/>
      <w:r w:rsidRPr="0034299E">
        <w:rPr>
          <w:rFonts w:eastAsia="Times New Roman" w:cs="Helvetica"/>
          <w:color w:val="000000"/>
          <w:lang w:eastAsia="pt-BR"/>
        </w:rPr>
        <w:t>Intersecretarial</w:t>
      </w:r>
      <w:proofErr w:type="spellEnd"/>
      <w:r w:rsidRPr="0034299E">
        <w:rPr>
          <w:rFonts w:eastAsia="Times New Roman" w:cs="Helvetica"/>
          <w:color w:val="000000"/>
          <w:lang w:eastAsia="pt-BR"/>
        </w:rPr>
        <w:t xml:space="preserve"> do Programa "São Paulo Amigo do Idoso", suporte técnico-administrativo aos trabalhos do colegiado, na forma disciplinada no regimento interno.</w:t>
      </w:r>
    </w:p>
    <w:p w14:paraId="4389CF1E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 xml:space="preserve">§ 7º - A estrutura e o funcionamento da Comissão </w:t>
      </w:r>
      <w:proofErr w:type="spellStart"/>
      <w:r w:rsidRPr="0034299E">
        <w:rPr>
          <w:rFonts w:eastAsia="Times New Roman" w:cs="Helvetica"/>
          <w:color w:val="000000"/>
          <w:lang w:eastAsia="pt-BR"/>
        </w:rPr>
        <w:t>Intersecretarial</w:t>
      </w:r>
      <w:proofErr w:type="spellEnd"/>
      <w:r w:rsidRPr="0034299E">
        <w:rPr>
          <w:rFonts w:eastAsia="Times New Roman" w:cs="Helvetica"/>
          <w:color w:val="000000"/>
          <w:lang w:eastAsia="pt-BR"/>
        </w:rPr>
        <w:t xml:space="preserve"> do Programa "São Paulo Amigo do Idoso" serão disciplinados por regimento interno, observadas as disposições deste decreto.</w:t>
      </w:r>
    </w:p>
    <w:p w14:paraId="18DB964E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 xml:space="preserve">Artigo 8º - A Comissão </w:t>
      </w:r>
      <w:proofErr w:type="spellStart"/>
      <w:r w:rsidRPr="0034299E">
        <w:rPr>
          <w:rFonts w:eastAsia="Times New Roman" w:cs="Helvetica"/>
          <w:color w:val="000000"/>
          <w:lang w:eastAsia="pt-BR"/>
        </w:rPr>
        <w:t>Intersecretarial</w:t>
      </w:r>
      <w:proofErr w:type="spellEnd"/>
      <w:r w:rsidRPr="0034299E">
        <w:rPr>
          <w:rFonts w:eastAsia="Times New Roman" w:cs="Helvetica"/>
          <w:color w:val="000000"/>
          <w:lang w:eastAsia="pt-BR"/>
        </w:rPr>
        <w:t xml:space="preserve"> do Programa "São Paulo Amigo do Idoso" tem as seguintes atribuições:</w:t>
      </w:r>
    </w:p>
    <w:p w14:paraId="3B21F119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 - </w:t>
      </w:r>
      <w:proofErr w:type="gramStart"/>
      <w:r w:rsidRPr="0034299E">
        <w:rPr>
          <w:rFonts w:eastAsia="Times New Roman" w:cs="Helvetica"/>
          <w:color w:val="000000"/>
          <w:lang w:eastAsia="pt-BR"/>
        </w:rPr>
        <w:t>planejar e coordenar</w:t>
      </w:r>
      <w:proofErr w:type="gramEnd"/>
      <w:r w:rsidRPr="0034299E">
        <w:rPr>
          <w:rFonts w:eastAsia="Times New Roman" w:cs="Helvetica"/>
          <w:color w:val="000000"/>
          <w:lang w:eastAsia="pt-BR"/>
        </w:rPr>
        <w:t xml:space="preserve"> as ações do Programa "São Paulo Amigo do Idoso";</w:t>
      </w:r>
    </w:p>
    <w:p w14:paraId="202B1FDB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II - </w:t>
      </w:r>
      <w:proofErr w:type="gramStart"/>
      <w:r w:rsidRPr="0034299E">
        <w:rPr>
          <w:rFonts w:eastAsia="Times New Roman" w:cs="Helvetica"/>
          <w:color w:val="000000"/>
          <w:lang w:eastAsia="pt-BR"/>
        </w:rPr>
        <w:t>desenvolver</w:t>
      </w:r>
      <w:proofErr w:type="gramEnd"/>
      <w:r w:rsidRPr="0034299E">
        <w:rPr>
          <w:rFonts w:eastAsia="Times New Roman" w:cs="Helvetica"/>
          <w:color w:val="000000"/>
          <w:lang w:eastAsia="pt-BR"/>
        </w:rPr>
        <w:t xml:space="preserve"> metodologia e parâmetros de avaliação do Programa "São Paulo Amigo do Idoso";</w:t>
      </w:r>
    </w:p>
    <w:p w14:paraId="3171CAE2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III - monitorar a execução do Programa "São Paulo Amigo do Idoso" e propor medidas para o seu aperfeiçoamento;</w:t>
      </w:r>
    </w:p>
    <w:p w14:paraId="75810E06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IV - </w:t>
      </w:r>
      <w:proofErr w:type="gramStart"/>
      <w:r w:rsidRPr="0034299E">
        <w:rPr>
          <w:rFonts w:eastAsia="Times New Roman" w:cs="Helvetica"/>
          <w:color w:val="000000"/>
          <w:lang w:eastAsia="pt-BR"/>
        </w:rPr>
        <w:t>elaborar</w:t>
      </w:r>
      <w:proofErr w:type="gramEnd"/>
      <w:r w:rsidRPr="0034299E">
        <w:rPr>
          <w:rFonts w:eastAsia="Times New Roman" w:cs="Helvetica"/>
          <w:color w:val="000000"/>
          <w:lang w:eastAsia="pt-BR"/>
        </w:rPr>
        <w:t>, anualmente, relatório de atividades do Programa "São Paulo Amigo do Idoso", ao qual será dada publicidade;</w:t>
      </w:r>
    </w:p>
    <w:p w14:paraId="7303F8C8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lastRenderedPageBreak/>
        <w:t>V - </w:t>
      </w:r>
      <w:proofErr w:type="gramStart"/>
      <w:r w:rsidRPr="0034299E">
        <w:rPr>
          <w:rFonts w:eastAsia="Times New Roman" w:cs="Helvetica"/>
          <w:color w:val="000000"/>
          <w:lang w:eastAsia="pt-BR"/>
        </w:rPr>
        <w:t>definir</w:t>
      </w:r>
      <w:proofErr w:type="gramEnd"/>
      <w:r w:rsidRPr="0034299E">
        <w:rPr>
          <w:rFonts w:eastAsia="Times New Roman" w:cs="Helvetica"/>
          <w:color w:val="000000"/>
          <w:lang w:eastAsia="pt-BR"/>
        </w:rPr>
        <w:t xml:space="preserve"> os critérios de outorga do "Selo Paulista da Longevidade", aos quais será dada publicidade;</w:t>
      </w:r>
    </w:p>
    <w:p w14:paraId="7A6C138E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VI - </w:t>
      </w:r>
      <w:proofErr w:type="gramStart"/>
      <w:r w:rsidRPr="0034299E">
        <w:rPr>
          <w:rFonts w:eastAsia="Times New Roman" w:cs="Helvetica"/>
          <w:color w:val="000000"/>
          <w:lang w:eastAsia="pt-BR"/>
        </w:rPr>
        <w:t>outorgar</w:t>
      </w:r>
      <w:proofErr w:type="gramEnd"/>
      <w:r w:rsidRPr="0034299E">
        <w:rPr>
          <w:rFonts w:eastAsia="Times New Roman" w:cs="Helvetica"/>
          <w:color w:val="000000"/>
          <w:lang w:eastAsia="pt-BR"/>
        </w:rPr>
        <w:t xml:space="preserve"> o "Selo Paulista da Longevidade";</w:t>
      </w:r>
    </w:p>
    <w:p w14:paraId="1F371504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VII - apoiar os órgãos e entidades da Administração Pública e as pessoas jurídicas de direito público e privado na implementação de ações no âmbito do Programa "São Paulo Amigo do Idoso";</w:t>
      </w:r>
    </w:p>
    <w:p w14:paraId="1F2DF99F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VIII - elaborar e aprovar seu regimento interno.</w:t>
      </w:r>
    </w:p>
    <w:p w14:paraId="41CE00F5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Artigo 9º - Fica a Secretária de Desenvolvimento Social autorizada a, mediante resolução, editar normas complementares necessárias à execução do Programa "São Paulo Amigo do Idoso", inclusive a definição de critérios para a celebração dos convênios de que cuida o artigo 5º deste decreto.</w:t>
      </w:r>
    </w:p>
    <w:p w14:paraId="170799B0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Artigo 10 - Este decreto entra em vigor na data de sua publicação, ficando revogadas as disposições em contrário, em especial:</w:t>
      </w:r>
    </w:p>
    <w:p w14:paraId="199FB0E2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 - </w:t>
      </w:r>
      <w:proofErr w:type="gramStart"/>
      <w:r w:rsidRPr="0034299E">
        <w:rPr>
          <w:rFonts w:eastAsia="Times New Roman" w:cs="Helvetica"/>
          <w:color w:val="000000"/>
          <w:lang w:eastAsia="pt-BR"/>
        </w:rPr>
        <w:t>o</w:t>
      </w:r>
      <w:proofErr w:type="gramEnd"/>
      <w:r w:rsidRPr="0034299E">
        <w:rPr>
          <w:rFonts w:eastAsia="Times New Roman" w:cs="Helvetica"/>
          <w:color w:val="000000"/>
          <w:lang w:eastAsia="pt-BR"/>
        </w:rPr>
        <w:t> Decreto nº 58.047, de 15 de maio de 2012;</w:t>
      </w:r>
    </w:p>
    <w:p w14:paraId="1E518D91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II - </w:t>
      </w:r>
      <w:proofErr w:type="gramStart"/>
      <w:r w:rsidRPr="0034299E">
        <w:rPr>
          <w:rFonts w:eastAsia="Times New Roman" w:cs="Helvetica"/>
          <w:color w:val="000000"/>
          <w:lang w:eastAsia="pt-BR"/>
        </w:rPr>
        <w:t>o</w:t>
      </w:r>
      <w:proofErr w:type="gramEnd"/>
      <w:r w:rsidRPr="0034299E">
        <w:rPr>
          <w:rFonts w:eastAsia="Times New Roman" w:cs="Helvetica"/>
          <w:color w:val="000000"/>
          <w:lang w:eastAsia="pt-BR"/>
        </w:rPr>
        <w:t xml:space="preserve"> Decreto nº 58.417, de 1º de outubro de 2012;</w:t>
      </w:r>
    </w:p>
    <w:p w14:paraId="39B0C7BF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III - o Decreto nº 64.737, de 8 de janeiro de 2020.</w:t>
      </w:r>
    </w:p>
    <w:p w14:paraId="4DEBBC95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Palácio dos Bandeirantes, 16 de dezembro de 2021</w:t>
      </w:r>
    </w:p>
    <w:p w14:paraId="67AE83EE" w14:textId="77777777" w:rsidR="0034299E" w:rsidRPr="0034299E" w:rsidRDefault="0034299E" w:rsidP="0034299E">
      <w:pPr>
        <w:spacing w:before="60" w:after="60" w:line="240" w:lineRule="auto"/>
        <w:ind w:firstLine="1418"/>
        <w:jc w:val="both"/>
        <w:rPr>
          <w:rFonts w:eastAsia="Times New Roman" w:cs="Helvetica"/>
          <w:color w:val="000000"/>
          <w:lang w:eastAsia="pt-BR"/>
        </w:rPr>
      </w:pPr>
      <w:r w:rsidRPr="0034299E">
        <w:rPr>
          <w:rFonts w:eastAsia="Times New Roman" w:cs="Helvetica"/>
          <w:color w:val="000000"/>
          <w:lang w:eastAsia="pt-BR"/>
        </w:rPr>
        <w:t>JOÃO DORIA</w:t>
      </w:r>
    </w:p>
    <w:p w14:paraId="24549DCC" w14:textId="77777777" w:rsidR="00425814" w:rsidRPr="0034299E" w:rsidRDefault="00425814" w:rsidP="0034299E">
      <w:pPr>
        <w:spacing w:before="60" w:after="60" w:line="240" w:lineRule="auto"/>
        <w:ind w:firstLine="1418"/>
        <w:jc w:val="both"/>
      </w:pPr>
    </w:p>
    <w:sectPr w:rsidR="00425814" w:rsidRPr="0034299E" w:rsidSect="0001623E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294B"/>
    <w:rsid w:val="00124CBF"/>
    <w:rsid w:val="00131D22"/>
    <w:rsid w:val="001B5DB0"/>
    <w:rsid w:val="001F488E"/>
    <w:rsid w:val="00243CD7"/>
    <w:rsid w:val="002B5CDD"/>
    <w:rsid w:val="00314163"/>
    <w:rsid w:val="0034299E"/>
    <w:rsid w:val="00425814"/>
    <w:rsid w:val="004B1D6C"/>
    <w:rsid w:val="00572FA8"/>
    <w:rsid w:val="005952F6"/>
    <w:rsid w:val="005E5EC6"/>
    <w:rsid w:val="005F23BB"/>
    <w:rsid w:val="006305AC"/>
    <w:rsid w:val="006465C2"/>
    <w:rsid w:val="00661C95"/>
    <w:rsid w:val="00671EEC"/>
    <w:rsid w:val="006F11CC"/>
    <w:rsid w:val="00727BCE"/>
    <w:rsid w:val="00765C21"/>
    <w:rsid w:val="0082268D"/>
    <w:rsid w:val="008B2B4B"/>
    <w:rsid w:val="00A574A9"/>
    <w:rsid w:val="00AF465F"/>
    <w:rsid w:val="00C77ABC"/>
    <w:rsid w:val="00C820FC"/>
    <w:rsid w:val="00CC2019"/>
    <w:rsid w:val="00CE79F7"/>
    <w:rsid w:val="00D37AE0"/>
    <w:rsid w:val="00D74636"/>
    <w:rsid w:val="00D97397"/>
    <w:rsid w:val="00DD3823"/>
    <w:rsid w:val="00E32251"/>
    <w:rsid w:val="00E838FC"/>
    <w:rsid w:val="00F5501E"/>
    <w:rsid w:val="00FA0503"/>
    <w:rsid w:val="00FB0361"/>
    <w:rsid w:val="00FB60F4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1361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2021-12-17T11:34:00Z</dcterms:created>
  <dcterms:modified xsi:type="dcterms:W3CDTF">2021-12-17T11:36:00Z</dcterms:modified>
</cp:coreProperties>
</file>