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CF29" w14:textId="77777777" w:rsidR="008D6F22" w:rsidRPr="001277FC" w:rsidRDefault="008D6F22" w:rsidP="00597C6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DECRETO N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63.715, DE 17 DE SETEMBRO DE 2018</w:t>
      </w:r>
    </w:p>
    <w:p w14:paraId="55D844FD" w14:textId="77777777" w:rsidR="008D6F22" w:rsidRPr="001277FC" w:rsidRDefault="008D6F22" w:rsidP="00597C6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Disp</w:t>
      </w:r>
      <w:r w:rsidRPr="001277FC">
        <w:rPr>
          <w:rFonts w:ascii="Courier New" w:hAnsi="Courier New" w:cs="Courier New"/>
          <w:b/>
          <w:color w:val="76923C" w:themeColor="accent3" w:themeShade="BF"/>
        </w:rPr>
        <w:t>õ</w:t>
      </w:r>
      <w:r w:rsidRPr="001277FC">
        <w:rPr>
          <w:rFonts w:ascii="Helvetica" w:hAnsi="Helvetica" w:cs="Courier New"/>
          <w:b/>
          <w:color w:val="76923C" w:themeColor="accent3" w:themeShade="BF"/>
        </w:rPr>
        <w:t>e sobre nova reda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çã</w:t>
      </w:r>
      <w:r w:rsidRPr="001277FC">
        <w:rPr>
          <w:rFonts w:ascii="Helvetica" w:hAnsi="Helvetica" w:cs="Courier New"/>
          <w:b/>
          <w:color w:val="76923C" w:themeColor="accent3" w:themeShade="BF"/>
        </w:rPr>
        <w:t>o aos anexos do Decreto n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62.837, de 26 de setembro de 2017, que disp</w:t>
      </w:r>
      <w:r w:rsidRPr="001277FC">
        <w:rPr>
          <w:rFonts w:ascii="Courier New" w:hAnsi="Courier New" w:cs="Courier New"/>
          <w:b/>
          <w:color w:val="76923C" w:themeColor="accent3" w:themeShade="BF"/>
        </w:rPr>
        <w:t>õ</w:t>
      </w:r>
      <w:r w:rsidRPr="001277FC">
        <w:rPr>
          <w:rFonts w:ascii="Helvetica" w:hAnsi="Helvetica" w:cs="Courier New"/>
          <w:b/>
          <w:color w:val="76923C" w:themeColor="accent3" w:themeShade="BF"/>
        </w:rPr>
        <w:t>e sobre as frotas de ve</w:t>
      </w:r>
      <w:r w:rsidRPr="001277FC">
        <w:rPr>
          <w:rFonts w:ascii="Courier New" w:hAnsi="Courier New" w:cs="Courier New"/>
          <w:b/>
          <w:color w:val="76923C" w:themeColor="accent3" w:themeShade="BF"/>
        </w:rPr>
        <w:t>í</w:t>
      </w:r>
      <w:r w:rsidRPr="001277FC">
        <w:rPr>
          <w:rFonts w:ascii="Helvetica" w:hAnsi="Helvetica" w:cs="Courier New"/>
          <w:b/>
          <w:color w:val="76923C" w:themeColor="accent3" w:themeShade="BF"/>
        </w:rPr>
        <w:t>culos que especifica e d</w:t>
      </w:r>
      <w:r w:rsidRPr="001277FC">
        <w:rPr>
          <w:rFonts w:ascii="Courier New" w:hAnsi="Courier New" w:cs="Courier New"/>
          <w:b/>
          <w:color w:val="76923C" w:themeColor="accent3" w:themeShade="BF"/>
        </w:rPr>
        <w:t>á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provid</w:t>
      </w:r>
      <w:r w:rsidRPr="001277FC">
        <w:rPr>
          <w:rFonts w:ascii="Courier New" w:hAnsi="Courier New" w:cs="Courier New"/>
          <w:b/>
          <w:color w:val="76923C" w:themeColor="accent3" w:themeShade="BF"/>
        </w:rPr>
        <w:t>ê</w:t>
      </w:r>
      <w:r w:rsidRPr="001277FC">
        <w:rPr>
          <w:rFonts w:ascii="Helvetica" w:hAnsi="Helvetica" w:cs="Courier New"/>
          <w:b/>
          <w:color w:val="76923C" w:themeColor="accent3" w:themeShade="BF"/>
        </w:rPr>
        <w:t>ncias correlatas</w:t>
      </w:r>
    </w:p>
    <w:p w14:paraId="64DB89BB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M</w:t>
      </w:r>
      <w:r w:rsidRPr="001277FC">
        <w:rPr>
          <w:rFonts w:ascii="Courier New" w:hAnsi="Courier New" w:cs="Courier New"/>
          <w:b/>
          <w:color w:val="76923C" w:themeColor="accent3" w:themeShade="BF"/>
        </w:rPr>
        <w:t>Á</w:t>
      </w:r>
      <w:r w:rsidRPr="001277FC">
        <w:rPr>
          <w:rFonts w:ascii="Helvetica" w:hAnsi="Helvetica" w:cs="Courier New"/>
          <w:b/>
          <w:color w:val="76923C" w:themeColor="accent3" w:themeShade="BF"/>
        </w:rPr>
        <w:t>RCIO FRAN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A, </w:t>
      </w:r>
      <w:r w:rsidR="00597C6F" w:rsidRPr="001277FC">
        <w:rPr>
          <w:rFonts w:ascii="Helvetica" w:hAnsi="Helvetica" w:cs="Courier New"/>
          <w:b/>
          <w:color w:val="76923C" w:themeColor="accent3" w:themeShade="BF"/>
        </w:rPr>
        <w:t>GOVERNADOR DO ESTADO DE S</w:t>
      </w:r>
      <w:r w:rsidR="00597C6F" w:rsidRPr="001277FC">
        <w:rPr>
          <w:rFonts w:ascii="Courier New" w:hAnsi="Courier New" w:cs="Courier New"/>
          <w:b/>
          <w:color w:val="76923C" w:themeColor="accent3" w:themeShade="BF"/>
        </w:rPr>
        <w:t>Ã</w:t>
      </w:r>
      <w:r w:rsidR="00597C6F" w:rsidRPr="001277FC">
        <w:rPr>
          <w:rFonts w:ascii="Helvetica" w:hAnsi="Helvetica" w:cs="Courier New"/>
          <w:b/>
          <w:color w:val="76923C" w:themeColor="accent3" w:themeShade="BF"/>
        </w:rPr>
        <w:t>O PAULO</w:t>
      </w:r>
      <w:r w:rsidRPr="001277FC">
        <w:rPr>
          <w:rFonts w:ascii="Helvetica" w:hAnsi="Helvetica" w:cs="Courier New"/>
          <w:b/>
          <w:color w:val="76923C" w:themeColor="accent3" w:themeShade="BF"/>
        </w:rPr>
        <w:t>, no uso de suas atribui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çõ</w:t>
      </w:r>
      <w:r w:rsidRPr="001277FC">
        <w:rPr>
          <w:rFonts w:ascii="Helvetica" w:hAnsi="Helvetica" w:cs="Courier New"/>
          <w:b/>
          <w:color w:val="76923C" w:themeColor="accent3" w:themeShade="BF"/>
        </w:rPr>
        <w:t>es legais,</w:t>
      </w:r>
    </w:p>
    <w:p w14:paraId="553FB362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Decreta:</w:t>
      </w:r>
    </w:p>
    <w:p w14:paraId="07D19863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Artigo 1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- Os anexos I, II e III a que se referem os Artigos 1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e 2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do Decreto n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62.837, de 26 de setembro de 2017, passam a vigorar com a reda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çã</w:t>
      </w:r>
      <w:r w:rsidRPr="001277FC">
        <w:rPr>
          <w:rFonts w:ascii="Helvetica" w:hAnsi="Helvetica" w:cs="Courier New"/>
          <w:b/>
          <w:color w:val="76923C" w:themeColor="accent3" w:themeShade="BF"/>
        </w:rPr>
        <w:t>o prevista em anexo ao presente decreto.</w:t>
      </w:r>
    </w:p>
    <w:p w14:paraId="0ECFC304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Artigo 2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- Este decreto entra em vigor na data de sua publica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çã</w:t>
      </w:r>
      <w:r w:rsidRPr="001277FC">
        <w:rPr>
          <w:rFonts w:ascii="Helvetica" w:hAnsi="Helvetica" w:cs="Courier New"/>
          <w:b/>
          <w:color w:val="76923C" w:themeColor="accent3" w:themeShade="BF"/>
        </w:rPr>
        <w:t>o, ficando revogadas as disposi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çõ</w:t>
      </w:r>
      <w:r w:rsidRPr="001277FC">
        <w:rPr>
          <w:rFonts w:ascii="Helvetica" w:hAnsi="Helvetica" w:cs="Courier New"/>
          <w:b/>
          <w:color w:val="76923C" w:themeColor="accent3" w:themeShade="BF"/>
        </w:rPr>
        <w:t>es em contr</w:t>
      </w:r>
      <w:r w:rsidRPr="001277FC">
        <w:rPr>
          <w:rFonts w:ascii="Courier New" w:hAnsi="Courier New" w:cs="Courier New"/>
          <w:b/>
          <w:color w:val="76923C" w:themeColor="accent3" w:themeShade="BF"/>
        </w:rPr>
        <w:t>á</w:t>
      </w:r>
      <w:r w:rsidRPr="001277FC">
        <w:rPr>
          <w:rFonts w:ascii="Helvetica" w:hAnsi="Helvetica" w:cs="Courier New"/>
          <w:b/>
          <w:color w:val="76923C" w:themeColor="accent3" w:themeShade="BF"/>
        </w:rPr>
        <w:t>rio, em especial o artigo 3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do Decreto n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62.837, de 26 de setembro de 2017, e o Decreto n</w:t>
      </w:r>
      <w:r w:rsidRPr="001277FC">
        <w:rPr>
          <w:rFonts w:ascii="Courier New" w:hAnsi="Courier New" w:cs="Courier New"/>
          <w:b/>
          <w:color w:val="76923C" w:themeColor="accent3" w:themeShade="BF"/>
        </w:rPr>
        <w:t>º</w:t>
      </w:r>
      <w:r w:rsidRPr="001277FC">
        <w:rPr>
          <w:rFonts w:ascii="Helvetica" w:hAnsi="Helvetica" w:cs="Courier New"/>
          <w:b/>
          <w:color w:val="76923C" w:themeColor="accent3" w:themeShade="BF"/>
        </w:rPr>
        <w:t xml:space="preserve"> 63.482, de 11 de junho de 2018.</w:t>
      </w:r>
    </w:p>
    <w:p w14:paraId="53793B02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Pal</w:t>
      </w:r>
      <w:r w:rsidRPr="001277FC">
        <w:rPr>
          <w:rFonts w:ascii="Courier New" w:hAnsi="Courier New" w:cs="Courier New"/>
          <w:b/>
          <w:color w:val="76923C" w:themeColor="accent3" w:themeShade="BF"/>
        </w:rPr>
        <w:t>á</w:t>
      </w:r>
      <w:r w:rsidRPr="001277FC">
        <w:rPr>
          <w:rFonts w:ascii="Helvetica" w:hAnsi="Helvetica" w:cs="Courier New"/>
          <w:b/>
          <w:color w:val="76923C" w:themeColor="accent3" w:themeShade="BF"/>
        </w:rPr>
        <w:t>cio dos Bandeirantes, 17 de setembro de 2018</w:t>
      </w:r>
    </w:p>
    <w:p w14:paraId="6CD98B4C" w14:textId="77777777" w:rsidR="008D6F22" w:rsidRPr="001277FC" w:rsidRDefault="008D6F22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76923C" w:themeColor="accent3" w:themeShade="BF"/>
        </w:rPr>
      </w:pPr>
      <w:r w:rsidRPr="001277FC">
        <w:rPr>
          <w:rFonts w:ascii="Helvetica" w:hAnsi="Helvetica" w:cs="Courier New"/>
          <w:b/>
          <w:color w:val="76923C" w:themeColor="accent3" w:themeShade="BF"/>
        </w:rPr>
        <w:t>M</w:t>
      </w:r>
      <w:r w:rsidRPr="001277FC">
        <w:rPr>
          <w:rFonts w:ascii="Courier New" w:hAnsi="Courier New" w:cs="Courier New"/>
          <w:b/>
          <w:color w:val="76923C" w:themeColor="accent3" w:themeShade="BF"/>
        </w:rPr>
        <w:t>Á</w:t>
      </w:r>
      <w:r w:rsidRPr="001277FC">
        <w:rPr>
          <w:rFonts w:ascii="Helvetica" w:hAnsi="Helvetica" w:cs="Courier New"/>
          <w:b/>
          <w:color w:val="76923C" w:themeColor="accent3" w:themeShade="BF"/>
        </w:rPr>
        <w:t>RCIO FRAN</w:t>
      </w:r>
      <w:r w:rsidRPr="001277FC">
        <w:rPr>
          <w:rFonts w:ascii="Courier New" w:hAnsi="Courier New" w:cs="Courier New"/>
          <w:b/>
          <w:color w:val="76923C" w:themeColor="accent3" w:themeShade="BF"/>
        </w:rPr>
        <w:t>Ç</w:t>
      </w:r>
      <w:r w:rsidRPr="001277FC">
        <w:rPr>
          <w:rFonts w:ascii="Helvetica" w:hAnsi="Helvetica" w:cs="Courier New"/>
          <w:b/>
          <w:color w:val="76923C" w:themeColor="accent3" w:themeShade="BF"/>
        </w:rPr>
        <w:t>A</w:t>
      </w:r>
    </w:p>
    <w:p w14:paraId="70C1DF10" w14:textId="77777777" w:rsidR="00587CB3" w:rsidRPr="001277FC" w:rsidRDefault="00587CB3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Arial"/>
          <w:b/>
          <w:i/>
          <w:color w:val="76923C" w:themeColor="accent3" w:themeShade="BF"/>
        </w:rPr>
      </w:pPr>
      <w:r w:rsidRPr="001277FC">
        <w:rPr>
          <w:rFonts w:ascii="Arial" w:hAnsi="Arial" w:cs="Arial"/>
          <w:b/>
          <w:i/>
          <w:color w:val="76923C" w:themeColor="accent3" w:themeShade="BF"/>
        </w:rPr>
        <w:t>“</w:t>
      </w:r>
      <w:r w:rsidRPr="001277FC">
        <w:rPr>
          <w:rFonts w:ascii="Helvetica" w:hAnsi="Helvetica" w:cs="Arial"/>
          <w:b/>
          <w:i/>
          <w:color w:val="76923C" w:themeColor="accent3" w:themeShade="BF"/>
        </w:rPr>
        <w:t>Obs.: Anexo I, II e III constantes para download</w:t>
      </w:r>
      <w:r w:rsidRPr="001277FC">
        <w:rPr>
          <w:rFonts w:ascii="Arial" w:hAnsi="Arial" w:cs="Arial"/>
          <w:b/>
          <w:i/>
          <w:color w:val="76923C" w:themeColor="accent3" w:themeShade="BF"/>
        </w:rPr>
        <w:t>”</w:t>
      </w:r>
    </w:p>
    <w:p w14:paraId="58975DC6" w14:textId="1655C84C" w:rsidR="0043446C" w:rsidRDefault="0043446C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Arial"/>
          <w:b/>
          <w:i/>
          <w:iCs/>
          <w:color w:val="76923C" w:themeColor="accent3" w:themeShade="BF"/>
        </w:rPr>
      </w:pPr>
      <w:r w:rsidRPr="001277FC">
        <w:rPr>
          <w:rFonts w:ascii="Helvetica" w:hAnsi="Helvetica" w:cs="Arial"/>
          <w:b/>
          <w:i/>
          <w:iCs/>
          <w:color w:val="76923C" w:themeColor="accent3" w:themeShade="BF"/>
        </w:rPr>
        <w:t>(*) Anexo II revogado pelo Decreto n</w:t>
      </w:r>
      <w:r w:rsidRPr="001277FC">
        <w:rPr>
          <w:rFonts w:ascii="Calibri" w:hAnsi="Calibri" w:cs="Calibri"/>
          <w:b/>
          <w:i/>
          <w:iCs/>
          <w:color w:val="76923C" w:themeColor="accent3" w:themeShade="BF"/>
        </w:rPr>
        <w:t>º</w:t>
      </w:r>
      <w:r w:rsidRPr="001277FC">
        <w:rPr>
          <w:rFonts w:ascii="Helvetica" w:hAnsi="Helvetica" w:cs="Arial"/>
          <w:b/>
          <w:i/>
          <w:iCs/>
          <w:color w:val="76923C" w:themeColor="accent3" w:themeShade="BF"/>
        </w:rPr>
        <w:t xml:space="preserve"> 65.396, de 21 de dezembro de 2020</w:t>
      </w:r>
    </w:p>
    <w:p w14:paraId="73F1C527" w14:textId="1AB4D72C" w:rsidR="001277FC" w:rsidRPr="001277FC" w:rsidRDefault="001277FC" w:rsidP="008D6F2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Arial"/>
          <w:b/>
          <w:i/>
          <w:color w:val="76923C" w:themeColor="accent3" w:themeShade="BF"/>
        </w:rPr>
      </w:pPr>
      <w:r>
        <w:rPr>
          <w:rFonts w:ascii="Arial" w:hAnsi="Arial" w:cs="Arial"/>
          <w:b/>
          <w:bCs/>
          <w:i/>
          <w:iCs/>
          <w:color w:val="000000"/>
        </w:rPr>
        <w:t>(</w:t>
      </w:r>
      <w:r>
        <w:rPr>
          <w:rFonts w:ascii="Arial" w:hAnsi="Arial" w:cs="Arial"/>
          <w:b/>
          <w:bCs/>
          <w:i/>
          <w:iCs/>
          <w:color w:val="800080"/>
        </w:rPr>
        <w:t>*</w:t>
      </w:r>
      <w:r>
        <w:rPr>
          <w:rFonts w:ascii="Arial" w:hAnsi="Arial" w:cs="Arial"/>
          <w:b/>
          <w:bCs/>
          <w:i/>
          <w:iCs/>
          <w:color w:val="000000"/>
        </w:rPr>
        <w:t xml:space="preserve">) </w:t>
      </w:r>
      <w:r>
        <w:rPr>
          <w:rFonts w:ascii="Arial" w:hAnsi="Arial" w:cs="Arial"/>
          <w:b/>
          <w:bCs/>
          <w:i/>
          <w:iCs/>
          <w:color w:val="000000"/>
        </w:rPr>
        <w:t>R</w:t>
      </w:r>
      <w:r>
        <w:rPr>
          <w:rFonts w:ascii="Arial" w:hAnsi="Arial" w:cs="Arial"/>
          <w:b/>
          <w:bCs/>
          <w:i/>
          <w:iCs/>
          <w:color w:val="000000"/>
        </w:rPr>
        <w:t>evogado pelo Decreto nº 6</w:t>
      </w:r>
      <w:r>
        <w:rPr>
          <w:rFonts w:ascii="Arial" w:hAnsi="Arial" w:cs="Arial"/>
          <w:b/>
          <w:bCs/>
          <w:i/>
          <w:iCs/>
          <w:color w:val="000000"/>
        </w:rPr>
        <w:t>6.235</w:t>
      </w:r>
      <w:r>
        <w:rPr>
          <w:rFonts w:ascii="Arial" w:hAnsi="Arial" w:cs="Arial"/>
          <w:b/>
          <w:bCs/>
          <w:i/>
          <w:iCs/>
          <w:color w:val="000000"/>
        </w:rPr>
        <w:t>, de 1</w:t>
      </w:r>
      <w:r>
        <w:rPr>
          <w:rFonts w:ascii="Arial" w:hAnsi="Arial" w:cs="Arial"/>
          <w:b/>
          <w:bCs/>
          <w:i/>
          <w:iCs/>
          <w:color w:val="000000"/>
        </w:rPr>
        <w:t>8</w:t>
      </w:r>
      <w:r>
        <w:rPr>
          <w:rFonts w:ascii="Arial" w:hAnsi="Arial" w:cs="Arial"/>
          <w:b/>
          <w:bCs/>
          <w:i/>
          <w:iCs/>
          <w:color w:val="000000"/>
        </w:rPr>
        <w:t xml:space="preserve"> de </w:t>
      </w:r>
      <w:r>
        <w:rPr>
          <w:rFonts w:ascii="Arial" w:hAnsi="Arial" w:cs="Arial"/>
          <w:b/>
          <w:bCs/>
          <w:i/>
          <w:iCs/>
          <w:color w:val="000000"/>
        </w:rPr>
        <w:t>novembro</w:t>
      </w:r>
      <w:r>
        <w:rPr>
          <w:rFonts w:ascii="Arial" w:hAnsi="Arial" w:cs="Arial"/>
          <w:b/>
          <w:bCs/>
          <w:i/>
          <w:iCs/>
          <w:color w:val="000000"/>
        </w:rPr>
        <w:t xml:space="preserve"> de 202</w:t>
      </w:r>
      <w:r>
        <w:rPr>
          <w:rFonts w:ascii="Arial" w:hAnsi="Arial" w:cs="Arial"/>
          <w:b/>
          <w:bCs/>
          <w:i/>
          <w:iCs/>
          <w:color w:val="000000"/>
        </w:rPr>
        <w:t>1.</w:t>
      </w:r>
    </w:p>
    <w:sectPr w:rsidR="001277FC" w:rsidRPr="001277FC" w:rsidSect="00597C6F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F22"/>
    <w:rsid w:val="00055E25"/>
    <w:rsid w:val="001277FC"/>
    <w:rsid w:val="003049DE"/>
    <w:rsid w:val="0043446C"/>
    <w:rsid w:val="00587CB3"/>
    <w:rsid w:val="00597C6F"/>
    <w:rsid w:val="00674F09"/>
    <w:rsid w:val="008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C948"/>
  <w15:docId w15:val="{BE638CAC-3343-46C4-B838-F23FFB1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7C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Daniela Otaviano Alaerse</cp:lastModifiedBy>
  <cp:revision>3</cp:revision>
  <dcterms:created xsi:type="dcterms:W3CDTF">2021-11-19T13:31:00Z</dcterms:created>
  <dcterms:modified xsi:type="dcterms:W3CDTF">2021-11-19T13:37:00Z</dcterms:modified>
</cp:coreProperties>
</file>