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2583" w14:textId="77777777" w:rsidR="00CE41A9" w:rsidRPr="00CE41A9" w:rsidRDefault="00CE41A9" w:rsidP="00CE41A9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E41A9">
        <w:rPr>
          <w:rFonts w:ascii="Helvetica" w:hAnsi="Helvetica" w:cs="Helvetica"/>
          <w:b/>
          <w:bCs/>
          <w:sz w:val="22"/>
          <w:szCs w:val="22"/>
        </w:rPr>
        <w:t>DECRETO Nº 66.743, DE 17 DE MAIO DE 2022</w:t>
      </w:r>
    </w:p>
    <w:p w14:paraId="19B627A8" w14:textId="77777777" w:rsidR="00CE41A9" w:rsidRDefault="00CE41A9" w:rsidP="00CE41A9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5481E6BC" w14:textId="7C1C2AC0" w:rsidR="00CE41A9" w:rsidRDefault="00CE41A9" w:rsidP="00CE41A9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CE41A9">
        <w:rPr>
          <w:rFonts w:ascii="Helvetica" w:hAnsi="Helvetica" w:cs="Helvetica"/>
          <w:sz w:val="22"/>
          <w:szCs w:val="22"/>
        </w:rPr>
        <w:t>Altera a redação do Decreto nº 62.294, de 6 de dezembro de 2016, que autorizou a Secretaria da Educação a representar o Estado na celebração de termos de colaboração, com organizações da sociedade civil, sem fins lucrativos, atuantes em educação especial, selecionadas por chamamento público ou previamente credenciadas pela Pasta, e dá providências correlatas</w:t>
      </w:r>
    </w:p>
    <w:p w14:paraId="5FA0F5F8" w14:textId="77777777" w:rsidR="00CE41A9" w:rsidRPr="00CE41A9" w:rsidRDefault="00CE41A9" w:rsidP="00CE41A9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167D9377" w14:textId="1F2E8991" w:rsidR="00CE41A9" w:rsidRPr="00CE41A9" w:rsidRDefault="00CE41A9" w:rsidP="00CE41A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CE41A9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CE41A9">
        <w:rPr>
          <w:rFonts w:ascii="Helvetica" w:hAnsi="Helvetica" w:cs="Helvetica"/>
          <w:sz w:val="22"/>
          <w:szCs w:val="22"/>
        </w:rPr>
        <w:t>, no uso de suas atribuições legais,</w:t>
      </w:r>
    </w:p>
    <w:p w14:paraId="6A8EF58C" w14:textId="77777777" w:rsidR="00CE41A9" w:rsidRPr="00CE41A9" w:rsidRDefault="00CE41A9" w:rsidP="00CE41A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CE41A9">
        <w:rPr>
          <w:rFonts w:ascii="Helvetica" w:hAnsi="Helvetica" w:cs="Helvetica"/>
          <w:sz w:val="22"/>
          <w:szCs w:val="22"/>
        </w:rPr>
        <w:t>Decreta:</w:t>
      </w:r>
    </w:p>
    <w:p w14:paraId="096EFA58" w14:textId="77777777" w:rsidR="00CE41A9" w:rsidRPr="00CE41A9" w:rsidRDefault="00CE41A9" w:rsidP="00CE41A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CE41A9">
        <w:rPr>
          <w:rFonts w:ascii="Helvetica" w:hAnsi="Helvetica" w:cs="Helvetica"/>
          <w:sz w:val="22"/>
          <w:szCs w:val="22"/>
        </w:rPr>
        <w:t>Artigo 1º - Os dispositivos adiante indicados do Decreto nº 62.294, de 6 de dezembro de 2016, passam a vigorar com a seguinte redação:</w:t>
      </w:r>
    </w:p>
    <w:p w14:paraId="0186A677" w14:textId="77777777" w:rsidR="00CE41A9" w:rsidRPr="00CE41A9" w:rsidRDefault="00CE41A9" w:rsidP="00CE41A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CE41A9">
        <w:rPr>
          <w:rFonts w:ascii="Helvetica" w:hAnsi="Helvetica" w:cs="Helvetica"/>
          <w:sz w:val="22"/>
          <w:szCs w:val="22"/>
        </w:rPr>
        <w:t>I - O inciso III do artigo 2º:</w:t>
      </w:r>
    </w:p>
    <w:p w14:paraId="25ACC1F4" w14:textId="77777777" w:rsidR="00CE41A9" w:rsidRPr="00CE41A9" w:rsidRDefault="00CE41A9" w:rsidP="00CE41A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CE41A9">
        <w:rPr>
          <w:rFonts w:ascii="Helvetica" w:hAnsi="Helvetica" w:cs="Helvetica"/>
          <w:sz w:val="22"/>
          <w:szCs w:val="22"/>
        </w:rPr>
        <w:t>“III - o cálculo da quantia a ser transferida dar-se-á mediante a multiplicação do número de alunos cadastrados e matriculados na entidade parceira, pelo valor fixado pela Secretaria da Educação, a ser estimado no ano anterior ao do exercício a que se destina o correspondente repasse, adotando-se como parâmetro o valor anual por aluno, na modalidade  educação  especial, previsto para o Fundo de Manutenção e Desenvolvimento da Educação Básica e de Valorização dos Profissionais da Educação – FUNDEB.”; (NR)</w:t>
      </w:r>
    </w:p>
    <w:p w14:paraId="6F99733F" w14:textId="77777777" w:rsidR="00CE41A9" w:rsidRPr="00CE41A9" w:rsidRDefault="00CE41A9" w:rsidP="00CE41A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CE41A9">
        <w:rPr>
          <w:rFonts w:ascii="Helvetica" w:hAnsi="Helvetica" w:cs="Helvetica"/>
          <w:sz w:val="22"/>
          <w:szCs w:val="22"/>
        </w:rPr>
        <w:t>II - </w:t>
      </w:r>
      <w:proofErr w:type="gramStart"/>
      <w:r w:rsidRPr="00CE41A9">
        <w:rPr>
          <w:rFonts w:ascii="Helvetica" w:hAnsi="Helvetica" w:cs="Helvetica"/>
          <w:sz w:val="22"/>
          <w:szCs w:val="22"/>
        </w:rPr>
        <w:t>os</w:t>
      </w:r>
      <w:proofErr w:type="gramEnd"/>
      <w:r w:rsidRPr="00CE41A9">
        <w:rPr>
          <w:rFonts w:ascii="Helvetica" w:hAnsi="Helvetica" w:cs="Helvetica"/>
          <w:sz w:val="22"/>
          <w:szCs w:val="22"/>
        </w:rPr>
        <w:t xml:space="preserve"> §§ 2º e 3º da cláusula quinta do Anexo:</w:t>
      </w:r>
    </w:p>
    <w:p w14:paraId="6CE739C6" w14:textId="77777777" w:rsidR="00CE41A9" w:rsidRPr="00CE41A9" w:rsidRDefault="00CE41A9" w:rsidP="00CE41A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CE41A9">
        <w:rPr>
          <w:rFonts w:ascii="Helvetica" w:hAnsi="Helvetica" w:cs="Helvetica"/>
          <w:sz w:val="22"/>
          <w:szCs w:val="22"/>
        </w:rPr>
        <w:t>“§ 2º - O cálculo da quantia a ser transferida dar-se-á mediante a multiplicação do número de alunos cadastrados e matriculados na entidade parceira, pelo valor fixado pela Secretaria da Educação, a ser estimado no ano anterior ao do exercício a que se destina o correspondente repasse, adotando-se como parâmetro o valor anual por aluno, na modalidade educação especial, previsto para o Fundo de Manutenção e Desenvolvimento da Educação Básica e de Valorização dos Profissionais da Educação – FUNDEB.</w:t>
      </w:r>
    </w:p>
    <w:p w14:paraId="7DA04927" w14:textId="77777777" w:rsidR="00CE41A9" w:rsidRPr="00CE41A9" w:rsidRDefault="00CE41A9" w:rsidP="00CE41A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CE41A9">
        <w:rPr>
          <w:rFonts w:ascii="Helvetica" w:hAnsi="Helvetica" w:cs="Helvetica"/>
          <w:sz w:val="22"/>
          <w:szCs w:val="22"/>
        </w:rPr>
        <w:t>§ 3º - Os valores serão repassados em 4 (quatro) parcelas, nos meses de janeiro, março, junho e setembro, sendo que as parcelas subsequentes à primeira apenas serão liberadas após a aprovação da prestação de contas das parcelas precedentes.”. (NR)</w:t>
      </w:r>
    </w:p>
    <w:p w14:paraId="0923507C" w14:textId="77777777" w:rsidR="00CE41A9" w:rsidRPr="00CE41A9" w:rsidRDefault="00CE41A9" w:rsidP="00CE41A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CE41A9">
        <w:rPr>
          <w:rFonts w:ascii="Helvetica" w:hAnsi="Helvetica" w:cs="Helvetica"/>
          <w:sz w:val="22"/>
          <w:szCs w:val="22"/>
        </w:rPr>
        <w:t>Artigo 2º - Fica a Secretaria da Educação autorizada a celebrar termos aditivos aos termos de colaboração vigentes, para, no corrente exercício, alterar o valor a ser transferido, a que se refere o inciso III do artigo 2° do Decreto nº 62.294, de 6 de dezembro de 2016, adequando-o ao estabelecido na Portaria Interministerial MEC/ME nº 11, de 24 de dezembro de 2021.</w:t>
      </w:r>
    </w:p>
    <w:p w14:paraId="2AD36D81" w14:textId="77777777" w:rsidR="00CE41A9" w:rsidRPr="00CE41A9" w:rsidRDefault="00CE41A9" w:rsidP="00CE41A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CE41A9">
        <w:rPr>
          <w:rFonts w:ascii="Helvetica" w:hAnsi="Helvetica" w:cs="Helvetica"/>
          <w:sz w:val="22"/>
          <w:szCs w:val="22"/>
        </w:rPr>
        <w:t>Artigo 3º - Este decreto entra em vigor na data de sua publicação, ficando revogadas as disposições em contrário, em especial o inciso I do artigo 2º do Decreto nº 63.934, de 17 de dezembro de 2018.</w:t>
      </w:r>
    </w:p>
    <w:p w14:paraId="0C1CBA25" w14:textId="77777777" w:rsidR="00CE41A9" w:rsidRPr="00CE41A9" w:rsidRDefault="00CE41A9" w:rsidP="00CE41A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CE41A9">
        <w:rPr>
          <w:rFonts w:ascii="Helvetica" w:hAnsi="Helvetica" w:cs="Helvetica"/>
          <w:sz w:val="22"/>
          <w:szCs w:val="22"/>
        </w:rPr>
        <w:t>Palácio dos Bandeirantes, 17 de maio de 2022</w:t>
      </w:r>
    </w:p>
    <w:p w14:paraId="451DCD78" w14:textId="77777777" w:rsidR="00CE41A9" w:rsidRPr="00CE41A9" w:rsidRDefault="00CE41A9" w:rsidP="00CE41A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CE41A9">
        <w:rPr>
          <w:rFonts w:ascii="Helvetica" w:hAnsi="Helvetica" w:cs="Helvetica"/>
          <w:sz w:val="22"/>
          <w:szCs w:val="22"/>
        </w:rPr>
        <w:t>RODRIGO GARCIA</w:t>
      </w:r>
    </w:p>
    <w:p w14:paraId="40280E0C" w14:textId="77777777" w:rsidR="006B0136" w:rsidRPr="00CE41A9" w:rsidRDefault="006B0136" w:rsidP="00CE41A9">
      <w:pPr>
        <w:spacing w:before="60" w:after="60" w:line="240" w:lineRule="auto"/>
        <w:ind w:firstLine="1418"/>
        <w:rPr>
          <w:rFonts w:cs="Helvetica"/>
        </w:rPr>
      </w:pPr>
    </w:p>
    <w:sectPr w:rsidR="006B0136" w:rsidRPr="00CE41A9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B0136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93053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2022-05-18T12:49:00Z</dcterms:created>
  <dcterms:modified xsi:type="dcterms:W3CDTF">2022-05-18T12:53:00Z</dcterms:modified>
</cp:coreProperties>
</file>