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C95A" w14:textId="77777777" w:rsidR="00562E63" w:rsidRPr="00562E63" w:rsidRDefault="00562E63" w:rsidP="00562E6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62E6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62E63">
        <w:rPr>
          <w:rFonts w:ascii="Calibri" w:hAnsi="Calibri" w:cs="Calibri"/>
          <w:b/>
          <w:bCs/>
          <w:sz w:val="22"/>
          <w:szCs w:val="22"/>
        </w:rPr>
        <w:t>º</w:t>
      </w:r>
      <w:r w:rsidRPr="00562E63">
        <w:rPr>
          <w:rFonts w:ascii="Helvetica" w:hAnsi="Helvetica" w:cs="Courier New"/>
          <w:b/>
          <w:bCs/>
          <w:sz w:val="22"/>
          <w:szCs w:val="22"/>
        </w:rPr>
        <w:t xml:space="preserve"> 67.299, DE 24 DE NOVEMBRO DE 2022</w:t>
      </w:r>
    </w:p>
    <w:p w14:paraId="7EAE6AF7" w14:textId="77777777" w:rsidR="00562E63" w:rsidRPr="00562E63" w:rsidRDefault="00562E63" w:rsidP="00562E6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Altera o Decreto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65.897, de 30 de julho de 2021.</w:t>
      </w:r>
    </w:p>
    <w:p w14:paraId="044A8DE1" w14:textId="58B68954" w:rsidR="00562E63" w:rsidRPr="00562E63" w:rsidRDefault="00562E63" w:rsidP="00562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62E63">
        <w:rPr>
          <w:rFonts w:ascii="Helvetica" w:hAnsi="Helvetica" w:cs="Courier New"/>
          <w:sz w:val="22"/>
          <w:szCs w:val="22"/>
        </w:rPr>
        <w:t>, no uso de suas atribui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legais,</w:t>
      </w:r>
    </w:p>
    <w:p w14:paraId="3B31A5DD" w14:textId="77777777" w:rsidR="00562E63" w:rsidRPr="00562E63" w:rsidRDefault="00562E63" w:rsidP="00562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Decreta:</w:t>
      </w:r>
    </w:p>
    <w:p w14:paraId="7AB4E0CE" w14:textId="77777777" w:rsidR="00562E63" w:rsidRPr="00562E63" w:rsidRDefault="00562E63" w:rsidP="00562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</w:t>
      </w:r>
      <w:r w:rsidRPr="00562E63">
        <w:rPr>
          <w:rFonts w:ascii="Calibri" w:hAnsi="Calibri" w:cs="Calibri"/>
          <w:sz w:val="22"/>
          <w:szCs w:val="22"/>
        </w:rPr>
        <w:t>º </w:t>
      </w:r>
      <w:r w:rsidRPr="00562E63">
        <w:rPr>
          <w:rFonts w:ascii="Helvetica" w:hAnsi="Helvetica" w:cs="Courier New"/>
          <w:sz w:val="22"/>
          <w:szCs w:val="22"/>
        </w:rPr>
        <w:t>- Fica restabelecida a reda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dada para o inciso I do artigo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do Decreto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65.897, de 30 de julho de 2021, pelo artigo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do Decreto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66.575, de 17 de mar</w:t>
      </w:r>
      <w:r w:rsidRPr="00562E63">
        <w:rPr>
          <w:rFonts w:ascii="Calibri" w:hAnsi="Calibri" w:cs="Calibri"/>
          <w:sz w:val="22"/>
          <w:szCs w:val="22"/>
        </w:rPr>
        <w:t>ç</w:t>
      </w:r>
      <w:r w:rsidRPr="00562E63">
        <w:rPr>
          <w:rFonts w:ascii="Helvetica" w:hAnsi="Helvetica" w:cs="Courier New"/>
          <w:sz w:val="22"/>
          <w:szCs w:val="22"/>
        </w:rPr>
        <w:t>o de 2022.</w:t>
      </w:r>
    </w:p>
    <w:p w14:paraId="082130A8" w14:textId="77777777" w:rsidR="00562E63" w:rsidRPr="00562E63" w:rsidRDefault="00562E63" w:rsidP="00562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</w:t>
      </w:r>
      <w:r w:rsidRPr="00562E63">
        <w:rPr>
          <w:rFonts w:ascii="Calibri" w:hAnsi="Calibri" w:cs="Calibri"/>
          <w:sz w:val="22"/>
          <w:szCs w:val="22"/>
        </w:rPr>
        <w:t>º </w:t>
      </w:r>
      <w:r w:rsidRPr="00562E6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produzindo efeitos a partir</w:t>
      </w:r>
      <w:r w:rsidRPr="00562E63">
        <w:rPr>
          <w:rFonts w:ascii="Calibri" w:hAnsi="Calibri" w:cs="Calibri"/>
          <w:sz w:val="22"/>
          <w:szCs w:val="22"/>
        </w:rPr>
        <w:t> </w:t>
      </w:r>
      <w:r w:rsidRPr="00562E63">
        <w:rPr>
          <w:rFonts w:ascii="Helvetica" w:hAnsi="Helvetica" w:cs="Courier New"/>
          <w:sz w:val="22"/>
          <w:szCs w:val="22"/>
        </w:rPr>
        <w:t>de 26 de novembro de 2022, ficando revogadas as disposi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em contr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rio, em especial o Decreto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67.096, de 8 de setembro de 2022.</w:t>
      </w:r>
    </w:p>
    <w:p w14:paraId="7C544D35" w14:textId="77777777" w:rsidR="00562E63" w:rsidRPr="00562E63" w:rsidRDefault="00562E63" w:rsidP="00562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Pal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cio dos Bandeirantes, 24 de novembro de 2022</w:t>
      </w:r>
    </w:p>
    <w:p w14:paraId="4922E297" w14:textId="77777777" w:rsidR="00562E63" w:rsidRPr="00562E63" w:rsidRDefault="00562E63" w:rsidP="00562E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RODRIGO GARCIA</w:t>
      </w:r>
    </w:p>
    <w:sectPr w:rsidR="00562E63" w:rsidRPr="00562E63" w:rsidSect="00562E6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63"/>
    <w:rsid w:val="00042229"/>
    <w:rsid w:val="005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1F32"/>
  <w15:chartTrackingRefBased/>
  <w15:docId w15:val="{0E0C6D3F-B2B6-49DA-8686-7900F996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62E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2E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2022-11-25T13:18:00Z</dcterms:created>
  <dcterms:modified xsi:type="dcterms:W3CDTF">2022-11-25T13:23:00Z</dcterms:modified>
</cp:coreProperties>
</file>