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4980" w14:textId="77777777" w:rsidR="00E5115E" w:rsidRPr="00E5115E" w:rsidRDefault="00E5115E" w:rsidP="00E5115E">
      <w:pPr>
        <w:pStyle w:val="NormalWeb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5115E">
        <w:rPr>
          <w:rFonts w:ascii="Helvetica" w:hAnsi="Helvetica"/>
          <w:b/>
          <w:bCs/>
          <w:color w:val="000000"/>
          <w:sz w:val="22"/>
          <w:szCs w:val="22"/>
        </w:rPr>
        <w:t>DECRETO Nº 65.727, DE 25 DE MAIO DE 2021</w:t>
      </w:r>
    </w:p>
    <w:p w14:paraId="6F5570DD" w14:textId="77777777" w:rsidR="00E5115E" w:rsidRPr="00E5115E" w:rsidRDefault="00E5115E" w:rsidP="00E5115E">
      <w:pPr>
        <w:pStyle w:val="NormalWeb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5115E">
        <w:rPr>
          <w:rFonts w:ascii="Helvetica" w:hAnsi="Helvetica"/>
          <w:color w:val="000000"/>
          <w:sz w:val="22"/>
          <w:szCs w:val="22"/>
        </w:rPr>
        <w:t>Altera o item 15 do Anexo do Decreto nº 63.281, de 19 de março de 2018, que autorizou a Fazenda do Estado a permitir o uso, a título precário e gratuito e por prazo indeterminado, de parte dos imóveis ocupados por Casas de Agricultura, em favor dos Municípios que especifica</w:t>
      </w:r>
    </w:p>
    <w:p w14:paraId="3BD7C56C" w14:textId="10C1C2AC" w:rsidR="00E5115E" w:rsidRPr="00E5115E" w:rsidRDefault="00E5115E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5115E">
        <w:rPr>
          <w:rFonts w:ascii="Helvetica" w:hAnsi="Helvetica"/>
          <w:color w:val="000000"/>
          <w:sz w:val="22"/>
          <w:szCs w:val="22"/>
        </w:rPr>
        <w:t>JOÃO DORIA, GOVERNADOR DO ESTADO DE SÃO PAULO, no uso de suas atribuições legais e à vista da manifestação do Conselho do Patrimônio Imobiliário,</w:t>
      </w:r>
    </w:p>
    <w:p w14:paraId="5FBD92E1" w14:textId="77777777" w:rsidR="00E5115E" w:rsidRPr="00E5115E" w:rsidRDefault="00E5115E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5115E">
        <w:rPr>
          <w:rFonts w:ascii="Helvetica" w:hAnsi="Helvetica"/>
          <w:color w:val="000000"/>
          <w:sz w:val="22"/>
          <w:szCs w:val="22"/>
        </w:rPr>
        <w:t>Decreta:</w:t>
      </w:r>
    </w:p>
    <w:p w14:paraId="06B8A8FE" w14:textId="6A5BA0A4" w:rsidR="00E5115E" w:rsidRDefault="00E5115E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5115E">
        <w:rPr>
          <w:rFonts w:ascii="Helvetica" w:hAnsi="Helvetica"/>
          <w:color w:val="000000"/>
          <w:sz w:val="22"/>
          <w:szCs w:val="22"/>
        </w:rPr>
        <w:t>Artigo 1º - O item 15 do Anexo a que se refere o artigo 1º do Decreto nº 63.281, de 19 de março de 2018, passa a vigorar com a seguinte redação:</w:t>
      </w:r>
    </w:p>
    <w:p w14:paraId="582E991B" w14:textId="77777777" w:rsidR="00140A2C" w:rsidRDefault="00140A2C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417"/>
        <w:gridCol w:w="1124"/>
        <w:gridCol w:w="1399"/>
        <w:gridCol w:w="1163"/>
        <w:gridCol w:w="1276"/>
      </w:tblGrid>
      <w:tr w:rsidR="00140A2C" w:rsidRPr="009747C6" w14:paraId="33862BDB" w14:textId="77777777" w:rsidTr="007542CE">
        <w:tc>
          <w:tcPr>
            <w:tcW w:w="704" w:type="dxa"/>
            <w:shd w:val="clear" w:color="auto" w:fill="auto"/>
          </w:tcPr>
          <w:p w14:paraId="54263952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134" w:type="dxa"/>
            <w:shd w:val="clear" w:color="auto" w:fill="auto"/>
          </w:tcPr>
          <w:p w14:paraId="0342369E" w14:textId="7F9AA291" w:rsidR="00140A2C" w:rsidRPr="00140A2C" w:rsidRDefault="00140A2C" w:rsidP="00140A2C">
            <w:pPr>
              <w:spacing w:line="34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Processo</w:t>
            </w:r>
            <w:r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SAA</w:t>
            </w:r>
          </w:p>
        </w:tc>
        <w:tc>
          <w:tcPr>
            <w:tcW w:w="709" w:type="dxa"/>
            <w:shd w:val="clear" w:color="auto" w:fill="auto"/>
          </w:tcPr>
          <w:p w14:paraId="1E360E9D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SGI</w:t>
            </w:r>
          </w:p>
        </w:tc>
        <w:tc>
          <w:tcPr>
            <w:tcW w:w="1417" w:type="dxa"/>
            <w:shd w:val="clear" w:color="auto" w:fill="auto"/>
          </w:tcPr>
          <w:p w14:paraId="1ADB4DE5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1124" w:type="dxa"/>
            <w:shd w:val="clear" w:color="auto" w:fill="auto"/>
          </w:tcPr>
          <w:p w14:paraId="6A47FECA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Endereço</w:t>
            </w:r>
          </w:p>
        </w:tc>
        <w:tc>
          <w:tcPr>
            <w:tcW w:w="1399" w:type="dxa"/>
            <w:shd w:val="clear" w:color="auto" w:fill="auto"/>
          </w:tcPr>
          <w:p w14:paraId="7E572B7E" w14:textId="2136B852" w:rsidR="00140A2C" w:rsidRPr="00140A2C" w:rsidRDefault="00140A2C" w:rsidP="00140A2C">
            <w:pPr>
              <w:spacing w:line="34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Área</w:t>
            </w:r>
            <w:r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Permitida</w:t>
            </w:r>
          </w:p>
        </w:tc>
        <w:tc>
          <w:tcPr>
            <w:tcW w:w="1163" w:type="dxa"/>
            <w:shd w:val="clear" w:color="auto" w:fill="auto"/>
          </w:tcPr>
          <w:p w14:paraId="712C7AFB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Metragem</w:t>
            </w:r>
          </w:p>
        </w:tc>
        <w:tc>
          <w:tcPr>
            <w:tcW w:w="1276" w:type="dxa"/>
            <w:shd w:val="clear" w:color="auto" w:fill="auto"/>
          </w:tcPr>
          <w:p w14:paraId="5276D2EA" w14:textId="4B49D3EA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>Finalidade</w:t>
            </w:r>
            <w:r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140A2C" w:rsidRPr="009747C6" w14:paraId="76B081CD" w14:textId="77777777" w:rsidTr="00140A2C">
        <w:trPr>
          <w:trHeight w:val="1031"/>
        </w:trPr>
        <w:tc>
          <w:tcPr>
            <w:tcW w:w="704" w:type="dxa"/>
            <w:shd w:val="clear" w:color="auto" w:fill="auto"/>
          </w:tcPr>
          <w:p w14:paraId="3D4D4A06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91D9D5F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36.039/15</w:t>
            </w:r>
          </w:p>
        </w:tc>
        <w:tc>
          <w:tcPr>
            <w:tcW w:w="709" w:type="dxa"/>
            <w:shd w:val="clear" w:color="auto" w:fill="auto"/>
          </w:tcPr>
          <w:p w14:paraId="602B3381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3299</w:t>
            </w:r>
          </w:p>
        </w:tc>
        <w:tc>
          <w:tcPr>
            <w:tcW w:w="1417" w:type="dxa"/>
            <w:shd w:val="clear" w:color="auto" w:fill="auto"/>
          </w:tcPr>
          <w:p w14:paraId="7463CE93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Paranapanema</w:t>
            </w:r>
          </w:p>
        </w:tc>
        <w:tc>
          <w:tcPr>
            <w:tcW w:w="1124" w:type="dxa"/>
            <w:shd w:val="clear" w:color="auto" w:fill="auto"/>
          </w:tcPr>
          <w:p w14:paraId="33F8E121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Rua José Bernardo, 310</w:t>
            </w:r>
          </w:p>
        </w:tc>
        <w:tc>
          <w:tcPr>
            <w:tcW w:w="1399" w:type="dxa"/>
            <w:shd w:val="clear" w:color="auto" w:fill="auto"/>
          </w:tcPr>
          <w:p w14:paraId="6DE16F0D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 salas, cozinha, banheiro e área externa</w:t>
            </w:r>
          </w:p>
        </w:tc>
        <w:tc>
          <w:tcPr>
            <w:tcW w:w="1163" w:type="dxa"/>
            <w:shd w:val="clear" w:color="auto" w:fill="auto"/>
          </w:tcPr>
          <w:p w14:paraId="7C6E2B2C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300,42m²</w:t>
            </w:r>
          </w:p>
        </w:tc>
        <w:tc>
          <w:tcPr>
            <w:tcW w:w="1276" w:type="dxa"/>
            <w:shd w:val="clear" w:color="auto" w:fill="auto"/>
          </w:tcPr>
          <w:p w14:paraId="297B3517" w14:textId="77777777" w:rsidR="00140A2C" w:rsidRPr="00140A2C" w:rsidRDefault="00140A2C" w:rsidP="007542CE">
            <w:pPr>
              <w:spacing w:line="380" w:lineRule="exact"/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</w:pPr>
            <w:r w:rsidRPr="00140A2C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Secretaria Municipal de Agricultura</w:t>
            </w:r>
          </w:p>
        </w:tc>
      </w:tr>
    </w:tbl>
    <w:p w14:paraId="0292C899" w14:textId="77777777" w:rsidR="00140A2C" w:rsidRPr="00E5115E" w:rsidRDefault="00140A2C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</w:p>
    <w:p w14:paraId="2AABF9CA" w14:textId="77777777" w:rsidR="00E5115E" w:rsidRPr="00E5115E" w:rsidRDefault="00E5115E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5115E">
        <w:rPr>
          <w:rFonts w:ascii="Helvetica" w:hAnsi="Helvetica"/>
          <w:color w:val="000000"/>
          <w:sz w:val="22"/>
          <w:szCs w:val="22"/>
        </w:rPr>
        <w:t>Artigo 2º - Este decreto entra em vigor na data de sua publicação.</w:t>
      </w:r>
    </w:p>
    <w:p w14:paraId="229A75A7" w14:textId="77777777" w:rsidR="00E5115E" w:rsidRPr="00E5115E" w:rsidRDefault="00E5115E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5115E">
        <w:rPr>
          <w:rFonts w:ascii="Helvetica" w:hAnsi="Helvetica"/>
          <w:color w:val="000000"/>
          <w:sz w:val="22"/>
          <w:szCs w:val="22"/>
        </w:rPr>
        <w:t>Palácio dos Bandeirantes, 25 de maio de 2021</w:t>
      </w:r>
    </w:p>
    <w:p w14:paraId="1AA05525" w14:textId="77777777" w:rsidR="00E5115E" w:rsidRPr="00E5115E" w:rsidRDefault="00E5115E" w:rsidP="00E5115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5115E">
        <w:rPr>
          <w:rFonts w:ascii="Helvetica" w:hAnsi="Helvetica"/>
          <w:color w:val="000000"/>
          <w:sz w:val="22"/>
          <w:szCs w:val="22"/>
        </w:rPr>
        <w:t>JOÃO DORIA</w:t>
      </w:r>
    </w:p>
    <w:p w14:paraId="7D44E159" w14:textId="77777777" w:rsidR="001A439C" w:rsidRDefault="00140A2C"/>
    <w:sectPr w:rsidR="001A439C" w:rsidSect="00E5115E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E"/>
    <w:rsid w:val="00140A2C"/>
    <w:rsid w:val="00150EEC"/>
    <w:rsid w:val="00D10B39"/>
    <w:rsid w:val="00E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9469"/>
  <w15:chartTrackingRefBased/>
  <w15:docId w15:val="{134A8427-A2D1-46B7-BD07-EAC818E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2</cp:revision>
  <dcterms:created xsi:type="dcterms:W3CDTF">2021-05-26T12:46:00Z</dcterms:created>
  <dcterms:modified xsi:type="dcterms:W3CDTF">2021-05-26T13:08:00Z</dcterms:modified>
</cp:coreProperties>
</file>