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5C7B" w14:textId="77777777" w:rsidR="00C035E1" w:rsidRPr="00C035E1" w:rsidRDefault="00C035E1" w:rsidP="00C035E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035E1">
        <w:rPr>
          <w:rFonts w:ascii="Helvetica" w:hAnsi="Helvetica" w:cs="Helvetica"/>
          <w:b/>
          <w:bCs/>
          <w:sz w:val="22"/>
          <w:szCs w:val="22"/>
        </w:rPr>
        <w:t>DECRETO Nº 65.968, DE 30 DE AGOSTO DE 2021</w:t>
      </w:r>
    </w:p>
    <w:p w14:paraId="41CB7E9A" w14:textId="77777777" w:rsid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E4C96EE" w14:textId="06C4AA72" w:rsidR="00C035E1" w:rsidRPr="00C035E1" w:rsidRDefault="00C035E1" w:rsidP="00C035E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Declara de utilidade pública, para fins de desapropriação, imóveis localizados no Município e Comarca de São Paulo, necessários à adequação do sistema viário para implantação de elevado do sistema monotrilho entre as estações Jardim Colonial e Jacu-Pêssego</w:t>
      </w:r>
    </w:p>
    <w:p w14:paraId="332F17D2" w14:textId="77777777" w:rsid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B46DD6F" w14:textId="7634E949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JOÃO DORIA, GOVERNADOR DO ESTADO DE SÃO PAULO</w:t>
      </w:r>
      <w:r w:rsidRPr="00C035E1">
        <w:rPr>
          <w:rFonts w:ascii="Helvetica" w:hAnsi="Helvetica" w:cs="Helvetica"/>
          <w:sz w:val="22"/>
          <w:szCs w:val="22"/>
        </w:rPr>
        <w:t>, no uso de suas atribuições legais e nos termos dos artigos 2º e 6º do Decreto-Lei federal nº 3.365, de 21 de junho de 1941, alterado pela Lei nº 2.786, de 21 de maio de 1956,</w:t>
      </w:r>
    </w:p>
    <w:p w14:paraId="68A9D545" w14:textId="77777777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Decreta:</w:t>
      </w:r>
    </w:p>
    <w:p w14:paraId="5667B246" w14:textId="7121A223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Artigo 1º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Ficam declarados de utilidade pública, para fins de desapropriação pela Companhia do Metropolitano de São Paulo - METRÔ, por via amigável ou judicial, os imóveis descritos e identificados nos autos do Processo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 xml:space="preserve">STM-PRC-2021/08811, no Município e Comarca de São Paulo, necessários à adequação do sistema viário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Ragheb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para implantação de elevado do sistema monotrilho entre as estações Jardim Colonial e Jacu-Pêssego, dentro dos perímetros a seguir descritos:</w:t>
      </w:r>
    </w:p>
    <w:p w14:paraId="632F0B15" w14:textId="35C2DAB6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I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DE-15.25.02.00/1E1-001-Rev.0, perímetro 1-2-3-4-5-1, bloco 15202, com área de 765,34m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(setecentos e sessenta e cinco metros quadrados e trinta e quatro decímetros quadrados): linha 1-2 (133,44m), confrontando com o remanescente dos imóveis do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2-3 (7,60m), na curva de concordância entre 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Embitiba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3-4 (47,26m), linha 4-5 (48,38m) e linha 5-1 (33,46m),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>;</w:t>
      </w:r>
    </w:p>
    <w:p w14:paraId="1EC914CD" w14:textId="24849338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II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DE-15.25.02.00/1E1-001-Rev.0, perímetro 1-2-3-4-5-6-7-8-9-10-1, bloco 15205, com área de 4.398,33m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(quatro mil, trezentos e noventa e oito metros quadrados e trinta e três decímetros quadrados): linha 1-2 (109,38m), linha 2-3 (37,35m) e linha 3-4 (22,28m), todas confrontando com os fundos dos imóveis do alinhamento par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Oronzo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Mastroroza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4-5 (20,83m) e linha 5-6 (3,94m), ambas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Chaimé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6-7 (16,05m), linha 7-8 (60,10m), linha 8-9 (90,77m) e linha 9-10 (12,66m),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10-1 (24,98m),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Embitiba</w:t>
      </w:r>
      <w:proofErr w:type="spellEnd"/>
      <w:r w:rsidRPr="00C035E1">
        <w:rPr>
          <w:rFonts w:ascii="Helvetica" w:hAnsi="Helvetica" w:cs="Helvetica"/>
          <w:sz w:val="22"/>
          <w:szCs w:val="22"/>
        </w:rPr>
        <w:t>;</w:t>
      </w:r>
    </w:p>
    <w:p w14:paraId="232FACBB" w14:textId="5250313D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III-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DE-15.25.04.00/1E1-004-Rev.0, perímetro 1-2-4-5-6-7-1, bloco 15207, com área de 250,56m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(duzentos e cinquenta metros quadrados e cinquenta e seis decímetros quadrados): linha 1-2 (53,36m), confrontando com o remanescente do imóvel nº 3075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2-4 (4,66m), na curva de concordância entre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a Rua Menino Deus; linha 4-5 (19,40m), linha 5-6 (12,90m) e linha 6-7 (11,39m),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7-1 (7,52m), na curva de concordância entre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a Rua João Maciel;</w:t>
      </w:r>
    </w:p>
    <w:p w14:paraId="77023482" w14:textId="193DB80C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IV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DE-15.25.04.00/1E1-004-Rev.0, perímetro 1-2-3-4-1, bloco 15208, com área de 969,29m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(novecentos e sessenta e nove metros quadrados e vinte e nove decímetros quadrados): linha 1-2 (142,72m), no alinhamento dos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2-3 (11,16m), na curva de concordância entre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Antonio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Ribeiro Sanches; linha 3-4 </w:t>
      </w:r>
      <w:r w:rsidRPr="00C035E1">
        <w:rPr>
          <w:rFonts w:ascii="Helvetica" w:hAnsi="Helvetica" w:cs="Helvetica"/>
          <w:sz w:val="22"/>
          <w:szCs w:val="22"/>
        </w:rPr>
        <w:lastRenderedPageBreak/>
        <w:t xml:space="preserve">(132,90m),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4-1 (8,02m), na curva de concordância entre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a Rua Menino Deus;</w:t>
      </w:r>
    </w:p>
    <w:p w14:paraId="2AA5505F" w14:textId="413C570B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V 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DE-15.25.04.00/1E1-005-Rev.0, perímetro 1-2-3-4-5-6-1, bloco 15209, com área de 578,67m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(quinhentos e setenta e oito metros quadrados e sessenta e sete decímetros quadrados): linha 1-2 (57,38m), confrontando com o remanescente dos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2-3 (8,23m),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Cajuava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3-4 (27,91m), linha 4-5 (19,62m) e linha 5-6 (17,26m),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6-1 (12,22m),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Antonio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Ribeiro Sanches;</w:t>
      </w:r>
    </w:p>
    <w:p w14:paraId="23090AC7" w14:textId="4322DE35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VI 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DE-15.25.04.00/1E1-005-Rev.0, perímetro 1-2-3-4-5-6-7-8-1, bloco 15210, com área de 2.738,70m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(dois mil, setecentos e trinta e oito metros quadrados e setenta decímetros quadrados): linha 1-2 (64,07m) e linha 2-3 (57,66m), ambas confrontando com os fundos dos imóveis do alinhamento par da Rua Ponte da Abdicação; linha 3-4 (19,95m),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Tamandiba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4-5 (41,52m), linha 5-6 (54,58m), linha 6-7 (21,59m) e linha 7-8 (12,15m),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8-1 (12,80m),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Cajuava</w:t>
      </w:r>
      <w:proofErr w:type="spellEnd"/>
      <w:r w:rsidRPr="00C035E1">
        <w:rPr>
          <w:rFonts w:ascii="Helvetica" w:hAnsi="Helvetica" w:cs="Helvetica"/>
          <w:sz w:val="22"/>
          <w:szCs w:val="22"/>
        </w:rPr>
        <w:t>;</w:t>
      </w:r>
    </w:p>
    <w:p w14:paraId="2CEF4BF6" w14:textId="1FB5A3FE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VII-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DE-15.25.04.00/1E1-006-Rev.0, perímetro 3-17-18-6-7-8-9-10-11-13-14-15-16-20-19-21-4-3, bloco 15211, com área de 8.961,00m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(oito mil, novecentos e sessenta e um metros quadrados): linha 3-17 (57,20m) e linha 17-18 (79,51m), ambas confrontando com o alinhamento dos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18-6 (78,97m), confrontando com o imóvel nº 3749C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6-7 (19,59m), linha 7-8 (24,64m), linha 8-9 (112,16m) e linha 9-10 (32,98m), todas confrontando com a área da Prefeitura do Município de São Paulo; linha 10-11 (81,55m), confrontando com o imóvel nº 3879A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11-13 (3,00m), confrontando com o Bloco 15211C; linha 13-14 (25,17m), linha 14-15 (46,69m), linha 15-16 (5,14m), linha 16-20 (65,74m), linha 20-19 (2,08m), linha 19-21 (99,57m) e linha 21-4 (36,22m),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>; e linha 4-3 (3,10m), confrontando com o bloco 15211B;</w:t>
      </w:r>
    </w:p>
    <w:p w14:paraId="7341E3C5" w14:textId="26882F7C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VIII-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DE-15.25.04.00/1E1-006-Rev.0, perímetro 20-22-23-24-25-21-20, bloco 15211A, com área de 198,89m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(cento e noventa e oito metros quadrados e oitenta e nove decímetros quadrados): linha 20-22 (40,18m), confrontando com o remanescente do imóvel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22-23 (5,39m), no alinhamento da Rua Lupércio de Souza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Cortêz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23-24 (17,37m), linha 24-25 (16,01m) e linha 25-21 (5,81m),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>; e linha 21-20 (3,00m), confrontando com o Bloco 15211C;</w:t>
      </w:r>
    </w:p>
    <w:p w14:paraId="41CC00BD" w14:textId="7BC47C30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IX 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DE-15.25.04.00/1E1-006-Rev.0, perímetro 1-2-3-4-5-6-7-8-1, bloco 15211B, com área de 368,82m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(trezentos e sessenta e oito metros quadrados e oitenta e dois decímetros quadrados): linha 1-2 (13,26m) e linha 2-3 (110,43m), ambas confrontando com 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3-4 (3,10m), confrontando com o bloco 15211; linha 4-5 (20,77m), linha 5-6 (22,10m), linha 6-7 (46,86m) e linha 7-8 (32,00m), todas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8-1 (3,23m),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Tamandiba</w:t>
      </w:r>
      <w:proofErr w:type="spellEnd"/>
      <w:r w:rsidRPr="00C035E1">
        <w:rPr>
          <w:rFonts w:ascii="Helvetica" w:hAnsi="Helvetica" w:cs="Helvetica"/>
          <w:sz w:val="22"/>
          <w:szCs w:val="22"/>
        </w:rPr>
        <w:t>;</w:t>
      </w:r>
    </w:p>
    <w:p w14:paraId="4A453C62" w14:textId="2EBE2EEB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X 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035E1">
        <w:rPr>
          <w:rFonts w:ascii="Helvetica" w:hAnsi="Helvetica" w:cs="Helvetica"/>
          <w:sz w:val="22"/>
          <w:szCs w:val="22"/>
        </w:rPr>
        <w:t>planta</w:t>
      </w:r>
      <w:proofErr w:type="gramEnd"/>
      <w:r w:rsidRPr="00C035E1">
        <w:rPr>
          <w:rFonts w:ascii="Helvetica" w:hAnsi="Helvetica" w:cs="Helvetica"/>
          <w:sz w:val="22"/>
          <w:szCs w:val="22"/>
        </w:rPr>
        <w:t xml:space="preserve"> DE-15.25.04.00/1E1-006-Rev.0, perímetro 11-20-21-13-11, bloco 15211C, com área de 144,63m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(cento e quarenta e quatro metros quadrados e sessenta e três decímetros quadrados): linha 11-20 (48,33m), confrontando com 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20-21 (3,00m), confrontando com o Bloco 15211A; linha 21-13 (48,06m),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>; e linha 13-11 (3,00m), confrontando com o Bloco 15211;</w:t>
      </w:r>
    </w:p>
    <w:p w14:paraId="5D2A60C1" w14:textId="06FB069A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XI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DE-15.25.06.00/1E1-002-Rev.0, perímetro 1-2-3-4-5-1, bloco 15212, com área de 364,56m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(trezentos e sessenta e quatro metros quadrados e cinquenta e seis decímetros quadrados): linha 1-2 (62,90m) e linha 2-3 (51,28m), ambas confrontando com o remanescente dos imóveis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3-4 (1,58m), confrontando com a alça de acesso da Avenida Jacu-Pêssego para 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4-5 (114,09m),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5-1 (3,02m), no alinhamento da Rua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Lupercio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de Sousa Cortez;</w:t>
      </w:r>
    </w:p>
    <w:p w14:paraId="3DCEAE32" w14:textId="0DE170C8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XII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planta DE-15.25.06.00/1E1-003-Rev.0, perímetro 258-487-262-262A-306A-485A-341A-341-466-258, bloco 15141A, com área de 1220,62m</w:t>
      </w:r>
      <w:r w:rsidR="0026393C">
        <w:rPr>
          <w:rFonts w:ascii="Helvetica" w:hAnsi="Helvetica" w:cs="Helvetica"/>
          <w:sz w:val="22"/>
          <w:szCs w:val="22"/>
        </w:rPr>
        <w:t>²</w:t>
      </w:r>
      <w:r w:rsidRPr="00C035E1">
        <w:rPr>
          <w:rFonts w:ascii="Helvetica" w:hAnsi="Helvetica" w:cs="Helvetica"/>
          <w:sz w:val="22"/>
          <w:szCs w:val="22"/>
        </w:rPr>
        <w:t xml:space="preserve"> (mil, duzentos e vinte metros quadrados e sessenta e dois decímetros quadrados): linha 258-487 (35,98m), no alinhamento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linha 487-262 (11,92m), na curva de concordância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e Rua José Augusto César Salgado; linha 262-262A (16,39m), no alinhamento da Rua José Augusto César Salgado; linha 262A-306A (15,97m), linha 306A-485A (5,70m), linha 485A-341A (18,72m), linha 341A-341 (2,38m) e linha 341-466 (8,68m), todas confrontando com os fundos dos imóveis da Rua José Carlos Peixoto </w:t>
      </w:r>
      <w:proofErr w:type="spellStart"/>
      <w:r w:rsidRPr="00C035E1">
        <w:rPr>
          <w:rFonts w:ascii="Helvetica" w:hAnsi="Helvetica" w:cs="Helvetica"/>
          <w:sz w:val="22"/>
          <w:szCs w:val="22"/>
        </w:rPr>
        <w:t>Spinardi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; e linha 466-258 (29,02m), confrontando com o imóvel nº 4383 da Avenida </w:t>
      </w:r>
      <w:proofErr w:type="spellStart"/>
      <w:r w:rsidRPr="00C035E1">
        <w:rPr>
          <w:rFonts w:ascii="Helvetica" w:hAnsi="Helvetica" w:cs="Helvetica"/>
          <w:sz w:val="22"/>
          <w:szCs w:val="22"/>
        </w:rPr>
        <w:t>Ragueb</w:t>
      </w:r>
      <w:proofErr w:type="spellEnd"/>
      <w:r w:rsidRPr="00C035E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035E1">
        <w:rPr>
          <w:rFonts w:ascii="Helvetica" w:hAnsi="Helvetica" w:cs="Helvetica"/>
          <w:sz w:val="22"/>
          <w:szCs w:val="22"/>
        </w:rPr>
        <w:t>Chohfi</w:t>
      </w:r>
      <w:proofErr w:type="spellEnd"/>
      <w:r w:rsidRPr="00C035E1">
        <w:rPr>
          <w:rFonts w:ascii="Helvetica" w:hAnsi="Helvetica" w:cs="Helvetica"/>
          <w:sz w:val="22"/>
          <w:szCs w:val="22"/>
        </w:rPr>
        <w:t>.</w:t>
      </w:r>
    </w:p>
    <w:p w14:paraId="3CFD8516" w14:textId="3458D5D5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Parágrafo único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Os imóveis, que pertencem a proprietários diversos, têm suas medidas, limites e confrontações indicados nas respectivas plantas, as quais, juntamente com os laudos de avaliação e demais elementos, constituem, junto à Companhia do Metropolitano de São Paulo - METRÔ, o processo identificado pelo nº DE-MSP15-01/2020.</w:t>
      </w:r>
    </w:p>
    <w:p w14:paraId="64E77D6C" w14:textId="36A5E5E6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Artigo 2º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Fica a expropriante autorizada a invocar o caráter de urgência no processo judicial de desapropriação para fins do disposto no artigo 15 do Decreto-Lei federal nº 3.365, de 21 de junho de 1941, e alterações posteriores.</w:t>
      </w:r>
    </w:p>
    <w:p w14:paraId="1FC38FAC" w14:textId="06479FBE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 xml:space="preserve">Artigo 3º </w:t>
      </w:r>
      <w:proofErr w:type="gramStart"/>
      <w:r w:rsidRPr="00C035E1">
        <w:rPr>
          <w:rFonts w:ascii="Helvetica" w:hAnsi="Helvetica" w:cs="Helvetica"/>
          <w:sz w:val="22"/>
          <w:szCs w:val="22"/>
        </w:rPr>
        <w:t>-</w:t>
      </w:r>
      <w:r>
        <w:rPr>
          <w:rFonts w:ascii="Helvetica" w:hAnsi="Helvetica" w:cs="Helvetica"/>
          <w:sz w:val="22"/>
          <w:szCs w:val="22"/>
        </w:rPr>
        <w:t xml:space="preserve">  </w:t>
      </w:r>
      <w:r w:rsidRPr="00C035E1">
        <w:rPr>
          <w:rFonts w:ascii="Helvetica" w:hAnsi="Helvetica" w:cs="Helvetica"/>
          <w:sz w:val="22"/>
          <w:szCs w:val="22"/>
        </w:rPr>
        <w:t>As</w:t>
      </w:r>
      <w:proofErr w:type="gramEnd"/>
      <w:r w:rsidRPr="00C035E1">
        <w:rPr>
          <w:rFonts w:ascii="Helvetica" w:hAnsi="Helvetica" w:cs="Helvetica"/>
          <w:sz w:val="22"/>
          <w:szCs w:val="22"/>
        </w:rPr>
        <w:t xml:space="preserve"> despesas com a execução do presente decreto correrão por conta do orçamento da Companhia do Metropolitano de São Paulo - METRÔ.</w:t>
      </w:r>
    </w:p>
    <w:p w14:paraId="2C6B817E" w14:textId="074F9B40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Artigo 4º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Ficam excluídos da presente declaração de utilidade pública os imóveis de propriedade de pessoas jurídicas de direito público eventualmente situados dentro dos perímetros descritos no artigo 1° deste decreto.</w:t>
      </w:r>
    </w:p>
    <w:p w14:paraId="3353879B" w14:textId="6F96298C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Artigo 5º -</w:t>
      </w:r>
      <w:r w:rsidR="0026393C">
        <w:rPr>
          <w:rFonts w:ascii="Helvetica" w:hAnsi="Helvetica" w:cs="Helvetica"/>
          <w:sz w:val="22"/>
          <w:szCs w:val="22"/>
        </w:rPr>
        <w:t xml:space="preserve"> </w:t>
      </w:r>
      <w:r w:rsidRPr="00C035E1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26860E11" w14:textId="77777777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Palácio dos Bandeirantes, 30 de agosto de 2021</w:t>
      </w:r>
    </w:p>
    <w:p w14:paraId="7FD663F6" w14:textId="77777777" w:rsidR="00C035E1" w:rsidRPr="00C035E1" w:rsidRDefault="00C035E1" w:rsidP="00C035E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035E1">
        <w:rPr>
          <w:rFonts w:ascii="Helvetica" w:hAnsi="Helvetica" w:cs="Helvetica"/>
          <w:sz w:val="22"/>
          <w:szCs w:val="22"/>
        </w:rPr>
        <w:t>JOÃO DORIA</w:t>
      </w:r>
    </w:p>
    <w:p w14:paraId="025D1EB4" w14:textId="77777777" w:rsidR="00256A46" w:rsidRPr="00C035E1" w:rsidRDefault="00256A46" w:rsidP="00C035E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256A46" w:rsidRPr="00C035E1" w:rsidSect="003D1BF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F0"/>
    <w:rsid w:val="00256A46"/>
    <w:rsid w:val="0026393C"/>
    <w:rsid w:val="003D1BF0"/>
    <w:rsid w:val="00B640F0"/>
    <w:rsid w:val="00C035E1"/>
    <w:rsid w:val="00C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8B1D"/>
  <w15:chartTrackingRefBased/>
  <w15:docId w15:val="{B08C9550-DE97-4FC7-8311-799E3FDD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1B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1B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1418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2021-08-31T12:13:00Z</dcterms:created>
  <dcterms:modified xsi:type="dcterms:W3CDTF">2021-08-31T12:13:00Z</dcterms:modified>
</cp:coreProperties>
</file>