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72DB2" w14:textId="285ACF63" w:rsidR="006C07D4" w:rsidRDefault="006C07D4" w:rsidP="006C07D4">
      <w:pPr>
        <w:jc w:val="center"/>
        <w:rPr>
          <w:rFonts w:eastAsia="Times New Roman" w:cs="Helvetica"/>
          <w:b/>
          <w:bCs/>
          <w:color w:val="000000"/>
          <w:lang w:eastAsia="pt-BR"/>
        </w:rPr>
      </w:pPr>
      <w:r w:rsidRPr="006C07D4">
        <w:rPr>
          <w:rFonts w:eastAsia="Times New Roman" w:cs="Helvetica"/>
          <w:b/>
          <w:bCs/>
          <w:color w:val="000000"/>
          <w:lang w:eastAsia="pt-BR"/>
        </w:rPr>
        <w:t>DECRETO Nº 66.353 DE 17 DE DEZEMBRO DE 2021</w:t>
      </w:r>
    </w:p>
    <w:p w14:paraId="3ED2D1DF" w14:textId="77777777" w:rsidR="006C07D4" w:rsidRPr="006C07D4" w:rsidRDefault="006C07D4" w:rsidP="006C07D4">
      <w:pPr>
        <w:jc w:val="center"/>
        <w:rPr>
          <w:rFonts w:eastAsia="Times New Roman" w:cs="Helvetica"/>
          <w:b/>
          <w:bCs/>
          <w:color w:val="000000"/>
          <w:lang w:eastAsia="pt-BR"/>
        </w:rPr>
      </w:pPr>
    </w:p>
    <w:p w14:paraId="26D0CB59" w14:textId="38CA27BC" w:rsidR="006C07D4" w:rsidRDefault="006C07D4" w:rsidP="006C07D4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>Altera o Decreto nº 64.728, de 27 de dezembro de 2019, que regulamenta a Lei nº 13.242, de 8 de dezembro de 2008, que dispõe sobre a instituição de programas destinados ao atendimento do cidadão em situação de vulnerabilidade social</w:t>
      </w:r>
    </w:p>
    <w:p w14:paraId="3E633B54" w14:textId="77777777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3315EC53" w14:textId="1B39F3B6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 xml:space="preserve">JOÃO DORIA, </w:t>
      </w:r>
      <w:r w:rsidRPr="006C07D4">
        <w:rPr>
          <w:rFonts w:eastAsia="Times New Roman" w:cs="Helvetica"/>
          <w:color w:val="000000"/>
          <w:lang w:eastAsia="pt-BR"/>
        </w:rPr>
        <w:t>GOVERNADOR DO ESTADO DE SÃO PAULO</w:t>
      </w:r>
      <w:r w:rsidRPr="006C07D4">
        <w:rPr>
          <w:rFonts w:eastAsia="Times New Roman" w:cs="Helvetica"/>
          <w:color w:val="000000"/>
          <w:lang w:eastAsia="pt-BR"/>
        </w:rPr>
        <w:t>, no uso de suas atribuições legais,</w:t>
      </w:r>
    </w:p>
    <w:p w14:paraId="6B180191" w14:textId="77777777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>Decreta:</w:t>
      </w:r>
    </w:p>
    <w:p w14:paraId="13011A94" w14:textId="77777777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>Artigo 1º - Os dispositivos adiante indicados do Decreto nº 64.728, de 27 de dezembro de 2019, alterado pelo Decreto nº 66.234, de 18 de novembro de 2021, passam a vigorar com a seguinte redação:</w:t>
      </w:r>
    </w:p>
    <w:p w14:paraId="2C655FD5" w14:textId="77777777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>I - </w:t>
      </w:r>
      <w:proofErr w:type="gramStart"/>
      <w:r w:rsidRPr="006C07D4">
        <w:rPr>
          <w:rFonts w:eastAsia="Times New Roman" w:cs="Helvetica"/>
          <w:color w:val="000000"/>
          <w:lang w:eastAsia="pt-BR"/>
        </w:rPr>
        <w:t>o</w:t>
      </w:r>
      <w:proofErr w:type="gramEnd"/>
      <w:r w:rsidRPr="006C07D4">
        <w:rPr>
          <w:rFonts w:eastAsia="Times New Roman" w:cs="Helvetica"/>
          <w:color w:val="000000"/>
          <w:lang w:eastAsia="pt-BR"/>
        </w:rPr>
        <w:t xml:space="preserve"> inciso I do artigo 1º:</w:t>
      </w:r>
    </w:p>
    <w:p w14:paraId="481A2D78" w14:textId="77777777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 xml:space="preserve">"I - </w:t>
      </w:r>
      <w:proofErr w:type="gramStart"/>
      <w:r w:rsidRPr="006C07D4">
        <w:rPr>
          <w:rFonts w:eastAsia="Times New Roman" w:cs="Helvetica"/>
          <w:color w:val="000000"/>
          <w:lang w:eastAsia="pt-BR"/>
        </w:rPr>
        <w:t>para</w:t>
      </w:r>
      <w:proofErr w:type="gramEnd"/>
      <w:r w:rsidRPr="006C07D4">
        <w:rPr>
          <w:rFonts w:eastAsia="Times New Roman" w:cs="Helvetica"/>
          <w:color w:val="000000"/>
          <w:lang w:eastAsia="pt-BR"/>
        </w:rPr>
        <w:t xml:space="preserve"> os Fundos Municipais de Assistência Social, independentemente de celebração de convênio, ajuste, acordo ou contrato, para </w:t>
      </w:r>
      <w:proofErr w:type="spellStart"/>
      <w:r w:rsidRPr="006C07D4">
        <w:rPr>
          <w:rFonts w:eastAsia="Times New Roman" w:cs="Helvetica"/>
          <w:color w:val="000000"/>
          <w:lang w:eastAsia="pt-BR"/>
        </w:rPr>
        <w:t>cofinanciar</w:t>
      </w:r>
      <w:proofErr w:type="spellEnd"/>
      <w:r w:rsidRPr="006C07D4">
        <w:rPr>
          <w:rFonts w:eastAsia="Times New Roman" w:cs="Helvetica"/>
          <w:color w:val="000000"/>
          <w:lang w:eastAsia="pt-BR"/>
        </w:rPr>
        <w:t xml:space="preserve"> o aprimoramento da gestão, os serviços socioassistenciais tipificados nacionalmente e os programas, projetos e benefícios eventuais classificados, exclusivamente, no Programa Estadual de Proteção Social - Básica e Especial de Média e Alta Complexidade;"; (NR)</w:t>
      </w:r>
    </w:p>
    <w:p w14:paraId="2F4F2C30" w14:textId="77777777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>II - </w:t>
      </w:r>
      <w:proofErr w:type="gramStart"/>
      <w:r w:rsidRPr="006C07D4">
        <w:rPr>
          <w:rFonts w:eastAsia="Times New Roman" w:cs="Helvetica"/>
          <w:color w:val="000000"/>
          <w:lang w:eastAsia="pt-BR"/>
        </w:rPr>
        <w:t>os</w:t>
      </w:r>
      <w:proofErr w:type="gramEnd"/>
      <w:r w:rsidRPr="006C07D4">
        <w:rPr>
          <w:rFonts w:eastAsia="Times New Roman" w:cs="Helvetica"/>
          <w:color w:val="000000"/>
          <w:lang w:eastAsia="pt-BR"/>
        </w:rPr>
        <w:t xml:space="preserve"> itens 1 e 2 do parágrafo único do artigo 1º:</w:t>
      </w:r>
    </w:p>
    <w:p w14:paraId="0B5EEDE1" w14:textId="77777777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>"1. execução de ações e aquisição de bens móveis e materiais permanentes destinados à rede socioassistencial, sob execução direta dos Municípios;</w:t>
      </w:r>
    </w:p>
    <w:p w14:paraId="53D88C4E" w14:textId="77777777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>2. estruturação da rede socioassistencial, sob execução direta dos Municípios, exceto para ampliação e construção de equipamentos públicos;". (NR)</w:t>
      </w:r>
    </w:p>
    <w:p w14:paraId="358B75B0" w14:textId="77777777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>Artigo 2º - Este decreto entra em vigor na data de sua publicação.</w:t>
      </w:r>
    </w:p>
    <w:p w14:paraId="422EA340" w14:textId="77777777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>Palácio dos Bandeirantes, 17 de dezembro de 2021</w:t>
      </w:r>
    </w:p>
    <w:p w14:paraId="12399E94" w14:textId="77777777" w:rsidR="006C07D4" w:rsidRPr="006C07D4" w:rsidRDefault="006C07D4" w:rsidP="006C07D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C07D4">
        <w:rPr>
          <w:rFonts w:eastAsia="Times New Roman" w:cs="Helvetica"/>
          <w:color w:val="000000"/>
          <w:lang w:eastAsia="pt-BR"/>
        </w:rPr>
        <w:t>JOÃO DORIA</w:t>
      </w:r>
    </w:p>
    <w:p w14:paraId="24549DCC" w14:textId="77777777" w:rsidR="00425814" w:rsidRPr="006C07D4" w:rsidRDefault="00425814" w:rsidP="006C07D4"/>
    <w:sectPr w:rsidR="00425814" w:rsidRPr="006C07D4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124CBF"/>
    <w:rsid w:val="00131D22"/>
    <w:rsid w:val="001B5DB0"/>
    <w:rsid w:val="001E5DA5"/>
    <w:rsid w:val="001F488E"/>
    <w:rsid w:val="00243CD7"/>
    <w:rsid w:val="002B5CDD"/>
    <w:rsid w:val="00314163"/>
    <w:rsid w:val="0034299E"/>
    <w:rsid w:val="00425814"/>
    <w:rsid w:val="004B1D6C"/>
    <w:rsid w:val="00550FB6"/>
    <w:rsid w:val="00572FA8"/>
    <w:rsid w:val="005952F6"/>
    <w:rsid w:val="005E5EC6"/>
    <w:rsid w:val="005F23BB"/>
    <w:rsid w:val="006305AC"/>
    <w:rsid w:val="006465C2"/>
    <w:rsid w:val="00661C95"/>
    <w:rsid w:val="00671EEC"/>
    <w:rsid w:val="006C07D4"/>
    <w:rsid w:val="006C2A8C"/>
    <w:rsid w:val="006F11CC"/>
    <w:rsid w:val="00727BCE"/>
    <w:rsid w:val="00765C21"/>
    <w:rsid w:val="007A311B"/>
    <w:rsid w:val="0082268D"/>
    <w:rsid w:val="008B2B4B"/>
    <w:rsid w:val="00A41BF2"/>
    <w:rsid w:val="00A574A9"/>
    <w:rsid w:val="00AF465F"/>
    <w:rsid w:val="00B04783"/>
    <w:rsid w:val="00C55A1D"/>
    <w:rsid w:val="00C77ABC"/>
    <w:rsid w:val="00C820FC"/>
    <w:rsid w:val="00CA7052"/>
    <w:rsid w:val="00CC2019"/>
    <w:rsid w:val="00CE79F7"/>
    <w:rsid w:val="00D37AE0"/>
    <w:rsid w:val="00D74636"/>
    <w:rsid w:val="00D97397"/>
    <w:rsid w:val="00DB0B30"/>
    <w:rsid w:val="00DD3823"/>
    <w:rsid w:val="00E32251"/>
    <w:rsid w:val="00E838FC"/>
    <w:rsid w:val="00F5501E"/>
    <w:rsid w:val="00FA0503"/>
    <w:rsid w:val="00FB0361"/>
    <w:rsid w:val="00FB60F4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2021-12-20T11:31:00Z</dcterms:created>
  <dcterms:modified xsi:type="dcterms:W3CDTF">2021-12-20T11:33:00Z</dcterms:modified>
</cp:coreProperties>
</file>