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25749">
        <w:rPr>
          <w:rFonts w:cs="Courier New"/>
          <w:b/>
          <w:color w:val="000000"/>
          <w:sz w:val="22"/>
        </w:rPr>
        <w:t>DECRETO Nº 64.862, DE 13 DE MARÇO DE 2020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left="3686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 xml:space="preserve">Dispõe sobre a adoção, no âmbito da Administração Pública direta e indireta, de medidas temporárias e emergenciais de prevenção de contágio pelo COVID-19 (Novo </w:t>
      </w:r>
      <w:proofErr w:type="spellStart"/>
      <w:r w:rsidRPr="00325749">
        <w:rPr>
          <w:rFonts w:cs="Courier New"/>
          <w:color w:val="000000"/>
          <w:sz w:val="22"/>
        </w:rPr>
        <w:t>Coronavírus</w:t>
      </w:r>
      <w:proofErr w:type="spellEnd"/>
      <w:r w:rsidRPr="00325749">
        <w:rPr>
          <w:rFonts w:cs="Courier New"/>
          <w:color w:val="000000"/>
          <w:sz w:val="22"/>
        </w:rPr>
        <w:t>), bem como sobre recomendações no setor privado estadual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 xml:space="preserve">JOÃO DORIA, GOVERNADOR DO ESTADO DE SÃO PAULO, no uso de suas atribuições legais e considerando a existência de pandemia do COVID-19 (Novo </w:t>
      </w:r>
      <w:proofErr w:type="spellStart"/>
      <w:r w:rsidRPr="00325749">
        <w:rPr>
          <w:rFonts w:cs="Courier New"/>
          <w:color w:val="000000"/>
          <w:sz w:val="22"/>
        </w:rPr>
        <w:t>Coronavírus</w:t>
      </w:r>
      <w:proofErr w:type="spellEnd"/>
      <w:r w:rsidRPr="00325749">
        <w:rPr>
          <w:rFonts w:cs="Courier New"/>
          <w:color w:val="000000"/>
          <w:sz w:val="22"/>
        </w:rPr>
        <w:t xml:space="preserve">), nos termos declarados pela Organização Mundial da Saúde, 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 xml:space="preserve"> </w:t>
      </w:r>
      <w:proofErr w:type="gramStart"/>
      <w:r w:rsidRPr="00325749">
        <w:rPr>
          <w:rFonts w:cs="Courier New"/>
          <w:color w:val="000000"/>
          <w:sz w:val="22"/>
        </w:rPr>
        <w:t>Decreta :</w:t>
      </w:r>
      <w:proofErr w:type="gramEnd"/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Artigo 1º - Os Secretários de Estado, o Procurador Geral do Estado e os dirigentes máximos de entidades autárquicas adotarão as providências necessárias em seus respectivos âmbitos visando à suspensão:</w:t>
      </w:r>
    </w:p>
    <w:p w:rsidR="00325749" w:rsidRPr="00A457B0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A457B0">
        <w:rPr>
          <w:rFonts w:cs="Courier New"/>
          <w:strike/>
          <w:color w:val="000000"/>
          <w:sz w:val="22"/>
        </w:rPr>
        <w:t>I – de eventos com público superior a 500 (quinhentas) pessoas, incluída a programação dos equipamentos culturais públicos;</w:t>
      </w:r>
    </w:p>
    <w:p w:rsidR="00325749" w:rsidRPr="00A457B0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A457B0">
        <w:rPr>
          <w:rFonts w:cs="Courier New"/>
          <w:strike/>
          <w:color w:val="000000"/>
          <w:sz w:val="22"/>
        </w:rPr>
        <w:t>II – de aulas no âmbito da Secretaria da Educação e do Centro Paula Souza, estabelecendo-se, no período de 16 a 23 de março de 2020, a adoção gradual dessa medida;</w:t>
      </w:r>
    </w:p>
    <w:p w:rsidR="00A457B0" w:rsidRDefault="00A457B0" w:rsidP="00A457B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redação dada pelo Decreto nº 64.864, de 16 de março de 2020 (art.6º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A457B0" w:rsidRDefault="00A457B0" w:rsidP="00A457B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I- por at</w:t>
      </w:r>
      <w:r>
        <w:rPr>
          <w:rFonts w:ascii="Arial" w:hAnsi="Arial" w:cs="Arial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30 dias, de eventos com aglomera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pessoas em qualquer n</w:t>
      </w:r>
      <w:r>
        <w:rPr>
          <w:rFonts w:ascii="Arial" w:hAnsi="Arial" w:cs="Arial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mero, inclu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da a programa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todos os equipamentos culturais e esportivos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blicos;</w:t>
      </w:r>
      <w:r w:rsidR="00BF5D47">
        <w:rPr>
          <w:rFonts w:cs="Helvetica"/>
          <w:color w:val="0000FF"/>
          <w:sz w:val="22"/>
        </w:rPr>
        <w:t xml:space="preserve"> </w:t>
      </w:r>
      <w:r w:rsidR="00BF5D47">
        <w:rPr>
          <w:rFonts w:cs="Helvetica"/>
          <w:b/>
          <w:bCs/>
          <w:i/>
          <w:iCs/>
          <w:color w:val="000000"/>
          <w:sz w:val="22"/>
        </w:rPr>
        <w:t>(*) Ver Decreto n</w:t>
      </w:r>
      <w:r w:rsidR="00BF5D4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BF5D47">
        <w:rPr>
          <w:rFonts w:cs="Helvetica"/>
          <w:b/>
          <w:bCs/>
          <w:i/>
          <w:iCs/>
          <w:color w:val="000000"/>
          <w:sz w:val="22"/>
        </w:rPr>
        <w:t xml:space="preserve"> 64.881, de 22 de mar</w:t>
      </w:r>
      <w:r w:rsidR="00BF5D47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="00BF5D47">
        <w:rPr>
          <w:rFonts w:cs="Helvetica"/>
          <w:b/>
          <w:bCs/>
          <w:i/>
          <w:iCs/>
          <w:color w:val="000000"/>
          <w:sz w:val="22"/>
        </w:rPr>
        <w:t>o de 2020 (art.5</w:t>
      </w:r>
      <w:r w:rsidR="00BF5D4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BF5D47">
        <w:rPr>
          <w:rFonts w:cs="Helvetica"/>
          <w:b/>
          <w:bCs/>
          <w:i/>
          <w:iCs/>
          <w:color w:val="000000"/>
          <w:sz w:val="22"/>
        </w:rPr>
        <w:t>)</w:t>
      </w:r>
    </w:p>
    <w:p w:rsidR="00BF5D47" w:rsidRDefault="00BF5D47" w:rsidP="00BF5D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redação dada pelo Decreto nº 64.864, de 16 de março de 2020 (art.6º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A457B0" w:rsidRDefault="00A457B0" w:rsidP="00A457B0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 xml:space="preserve">II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de aulas no </w:t>
      </w:r>
      <w:r>
        <w:rPr>
          <w:rFonts w:ascii="Arial" w:hAnsi="Arial" w:cs="Arial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mbito da Secretaria da Educa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do Centro Estadual de Educa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Tecnol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gica "Paula Souza" - CEETEPS, estabelecendo-se, no per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odo de 16 a 23 de mar</w:t>
      </w:r>
      <w:r>
        <w:rPr>
          <w:rFonts w:ascii="Arial" w:hAnsi="Arial" w:cs="Arial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 de 2020, a ado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gradual dessa medida, observada, em qualquer hip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tese, a seguran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 alimentar dos alunos.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III – do gozo de férias dos servidores da Secretaria da Saúde, até 15 de maio de 2020.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Artigo 2º - O cumprimento do disposto no artigo 1º não prejudica nem supre: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I - as medidas determinadas no âmbito da Secretaria da Saúde para enfrentamento da pandemia de que trata este decreto;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II – o deferimento de licença por motivo de saúde e de licença compulsória, nos termos da legislação aplicável.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Artigo 3º - O representante da Fazenda do Estado adotará as providências necessárias à adoção, no que couber, do disposto neste decreto no âmbito das empresas e fundações controladas pelo Estado.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Artigo 4º - No âmbito de outros Poderes, órgãos ou entidades autônomas, bem como no setor privado do Estado de São Paulo, fica recomendada a suspensão de: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lastRenderedPageBreak/>
        <w:t>I – aulas na educação básica e super</w:t>
      </w:r>
      <w:bookmarkStart w:id="0" w:name="_GoBack"/>
      <w:r w:rsidRPr="00325749">
        <w:rPr>
          <w:rFonts w:cs="Courier New"/>
          <w:color w:val="000000"/>
          <w:sz w:val="22"/>
        </w:rPr>
        <w:t>i</w:t>
      </w:r>
      <w:bookmarkEnd w:id="0"/>
      <w:r w:rsidRPr="00325749">
        <w:rPr>
          <w:rFonts w:cs="Courier New"/>
          <w:color w:val="000000"/>
          <w:sz w:val="22"/>
        </w:rPr>
        <w:t>or, adotada gradualmente, no que couber;</w:t>
      </w:r>
    </w:p>
    <w:p w:rsidR="00325749" w:rsidRPr="00BF5D47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b/>
          <w:strike/>
          <w:sz w:val="22"/>
        </w:rPr>
      </w:pPr>
      <w:r w:rsidRPr="00BF5D47">
        <w:rPr>
          <w:rFonts w:cs="Courier New"/>
          <w:b/>
          <w:strike/>
          <w:sz w:val="22"/>
        </w:rPr>
        <w:t>II – eventos com público superior a 500 (quinhentas) pessoas.</w:t>
      </w:r>
    </w:p>
    <w:p w:rsidR="00A457B0" w:rsidRPr="001479FB" w:rsidRDefault="00A457B0" w:rsidP="00A457B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8000"/>
          <w:sz w:val="20"/>
          <w:szCs w:val="20"/>
        </w:rPr>
      </w:pPr>
      <w:r w:rsidRPr="001479FB">
        <w:rPr>
          <w:rFonts w:cs="Helvetica"/>
          <w:b/>
          <w:bCs/>
          <w:i/>
          <w:iCs/>
          <w:color w:val="008000"/>
          <w:sz w:val="22"/>
        </w:rPr>
        <w:t>(*) Nova reda</w:t>
      </w:r>
      <w:r w:rsidRPr="001479FB">
        <w:rPr>
          <w:rFonts w:ascii="Calibri" w:hAnsi="Calibri" w:cs="Calibri"/>
          <w:b/>
          <w:bCs/>
          <w:i/>
          <w:iCs/>
          <w:color w:val="008000"/>
          <w:sz w:val="22"/>
        </w:rPr>
        <w:t>çã</w:t>
      </w:r>
      <w:r w:rsidRPr="001479FB">
        <w:rPr>
          <w:rFonts w:cs="Helvetica"/>
          <w:b/>
          <w:bCs/>
          <w:i/>
          <w:iCs/>
          <w:color w:val="008000"/>
          <w:sz w:val="22"/>
        </w:rPr>
        <w:t>o dada pelo Decreto n</w:t>
      </w:r>
      <w:r w:rsidRPr="001479FB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1479FB">
        <w:rPr>
          <w:rFonts w:cs="Helvetica"/>
          <w:b/>
          <w:bCs/>
          <w:i/>
          <w:iCs/>
          <w:color w:val="008000"/>
          <w:sz w:val="22"/>
        </w:rPr>
        <w:t xml:space="preserve"> 64.864, de 16 de mar</w:t>
      </w:r>
      <w:r w:rsidRPr="001479FB">
        <w:rPr>
          <w:rFonts w:ascii="Calibri" w:hAnsi="Calibri" w:cs="Calibri"/>
          <w:b/>
          <w:bCs/>
          <w:i/>
          <w:iCs/>
          <w:color w:val="008000"/>
          <w:sz w:val="22"/>
        </w:rPr>
        <w:t>ç</w:t>
      </w:r>
      <w:r w:rsidRPr="001479FB">
        <w:rPr>
          <w:rFonts w:cs="Helvetica"/>
          <w:b/>
          <w:bCs/>
          <w:i/>
          <w:iCs/>
          <w:color w:val="008000"/>
          <w:sz w:val="22"/>
        </w:rPr>
        <w:t>o de 2020 (art.6</w:t>
      </w:r>
      <w:r w:rsidRPr="001479FB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proofErr w:type="gramStart"/>
      <w:r w:rsidRPr="001479FB">
        <w:rPr>
          <w:rFonts w:cs="Helvetica"/>
          <w:b/>
          <w:bCs/>
          <w:i/>
          <w:iCs/>
          <w:color w:val="008000"/>
          <w:sz w:val="22"/>
        </w:rPr>
        <w:t xml:space="preserve">) </w:t>
      </w:r>
      <w:r w:rsidRPr="001479FB">
        <w:rPr>
          <w:rFonts w:ascii="Helv" w:hAnsi="Helv" w:cs="Helv"/>
          <w:b/>
          <w:bCs/>
          <w:i/>
          <w:iCs/>
          <w:color w:val="008000"/>
          <w:sz w:val="20"/>
          <w:szCs w:val="20"/>
        </w:rPr>
        <w:t>:</w:t>
      </w:r>
      <w:proofErr w:type="gramEnd"/>
    </w:p>
    <w:p w:rsidR="00A457B0" w:rsidRPr="001479FB" w:rsidRDefault="00A457B0" w:rsidP="00A457B0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b/>
          <w:color w:val="008000"/>
          <w:sz w:val="22"/>
        </w:rPr>
      </w:pPr>
      <w:r w:rsidRPr="001479FB">
        <w:rPr>
          <w:rFonts w:ascii="Arial" w:hAnsi="Arial" w:cs="Arial"/>
          <w:b/>
          <w:color w:val="008000"/>
          <w:sz w:val="22"/>
        </w:rPr>
        <w:t>“</w:t>
      </w:r>
      <w:r w:rsidRPr="001479FB">
        <w:rPr>
          <w:rFonts w:cs="Helvetica"/>
          <w:b/>
          <w:color w:val="008000"/>
          <w:sz w:val="22"/>
        </w:rPr>
        <w:t>II- por at</w:t>
      </w:r>
      <w:r w:rsidRPr="001479FB">
        <w:rPr>
          <w:rFonts w:ascii="Arial" w:hAnsi="Arial" w:cs="Arial"/>
          <w:b/>
          <w:color w:val="008000"/>
          <w:sz w:val="22"/>
        </w:rPr>
        <w:t>é</w:t>
      </w:r>
      <w:r w:rsidRPr="001479FB">
        <w:rPr>
          <w:rFonts w:cs="Helvetica"/>
          <w:b/>
          <w:color w:val="008000"/>
          <w:sz w:val="22"/>
        </w:rPr>
        <w:t xml:space="preserve"> 30 dias, de eventos com aglomera</w:t>
      </w:r>
      <w:r w:rsidRPr="001479FB">
        <w:rPr>
          <w:rFonts w:ascii="Arial" w:hAnsi="Arial" w:cs="Arial"/>
          <w:b/>
          <w:color w:val="008000"/>
          <w:sz w:val="22"/>
        </w:rPr>
        <w:t>çã</w:t>
      </w:r>
      <w:r w:rsidRPr="001479FB">
        <w:rPr>
          <w:rFonts w:cs="Helvetica"/>
          <w:b/>
          <w:color w:val="008000"/>
          <w:sz w:val="22"/>
        </w:rPr>
        <w:t>o de pessoas em qualquer n</w:t>
      </w:r>
      <w:r w:rsidRPr="001479FB">
        <w:rPr>
          <w:rFonts w:ascii="Arial" w:hAnsi="Arial" w:cs="Arial"/>
          <w:b/>
          <w:color w:val="008000"/>
          <w:sz w:val="22"/>
        </w:rPr>
        <w:t>ú</w:t>
      </w:r>
      <w:r w:rsidRPr="001479FB">
        <w:rPr>
          <w:rFonts w:cs="Helvetica"/>
          <w:b/>
          <w:color w:val="008000"/>
          <w:sz w:val="22"/>
        </w:rPr>
        <w:t>mero, inclu</w:t>
      </w:r>
      <w:r w:rsidRPr="001479FB">
        <w:rPr>
          <w:rFonts w:ascii="Arial" w:hAnsi="Arial" w:cs="Arial"/>
          <w:b/>
          <w:color w:val="008000"/>
          <w:sz w:val="22"/>
        </w:rPr>
        <w:t>í</w:t>
      </w:r>
      <w:r w:rsidRPr="001479FB">
        <w:rPr>
          <w:rFonts w:cs="Helvetica"/>
          <w:b/>
          <w:color w:val="008000"/>
          <w:sz w:val="22"/>
        </w:rPr>
        <w:t>da a programa</w:t>
      </w:r>
      <w:r w:rsidRPr="001479FB">
        <w:rPr>
          <w:rFonts w:ascii="Arial" w:hAnsi="Arial" w:cs="Arial"/>
          <w:b/>
          <w:color w:val="008000"/>
          <w:sz w:val="22"/>
        </w:rPr>
        <w:t>çã</w:t>
      </w:r>
      <w:r w:rsidRPr="001479FB">
        <w:rPr>
          <w:rFonts w:cs="Helvetica"/>
          <w:b/>
          <w:color w:val="008000"/>
          <w:sz w:val="22"/>
        </w:rPr>
        <w:t>o de todos os equipamentos culturais e esportivos.</w:t>
      </w:r>
      <w:r w:rsidRPr="001479FB">
        <w:rPr>
          <w:rFonts w:ascii="Arial" w:hAnsi="Arial" w:cs="Arial"/>
          <w:b/>
          <w:color w:val="008000"/>
          <w:sz w:val="22"/>
        </w:rPr>
        <w:t xml:space="preserve">" </w:t>
      </w:r>
      <w:r w:rsidRPr="001479FB">
        <w:rPr>
          <w:rFonts w:cs="Helvetica"/>
          <w:b/>
          <w:color w:val="008000"/>
          <w:sz w:val="22"/>
        </w:rPr>
        <w:t>(NR)</w:t>
      </w:r>
    </w:p>
    <w:p w:rsidR="001479FB" w:rsidRDefault="001479FB" w:rsidP="003A18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64.881, de 22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2020</w:t>
      </w:r>
    </w:p>
    <w:p w:rsidR="003A18AF" w:rsidRDefault="003A18AF" w:rsidP="003A18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nº 64.865, de 18 de março de 2020 (art.1º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3A18AF" w:rsidRDefault="003A18AF" w:rsidP="003A18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"III - até 30 de abril de 2020, no âmbito da Região Metropolitana de São Paulo:</w:t>
      </w:r>
    </w:p>
    <w:p w:rsidR="003A18AF" w:rsidRDefault="003A18AF" w:rsidP="003A18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 xml:space="preserve">a) shopping centers, galerias e estabelecimentos congêneres; </w:t>
      </w:r>
    </w:p>
    <w:p w:rsidR="003A18AF" w:rsidRDefault="003A18AF" w:rsidP="003A18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b) academias ou centros de ginástica.</w:t>
      </w:r>
    </w:p>
    <w:p w:rsidR="003A18AF" w:rsidRDefault="003A18AF" w:rsidP="003A18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Parágrafo único – A recomendação aplicável aos estabelecimentos relacionados na alínea “a” do inciso III deste artigo:</w:t>
      </w:r>
    </w:p>
    <w:p w:rsidR="003A18AF" w:rsidRDefault="003A18AF" w:rsidP="003A18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1. não abrange supermercados, farmácias e serviços de saúde que funcionem em seu interior;</w:t>
      </w:r>
    </w:p>
    <w:p w:rsidR="003A18AF" w:rsidRDefault="003A18AF" w:rsidP="003A18A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2. preservar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atividades internas que n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 envolvam atendimento presencial ao p</w:t>
      </w:r>
      <w:r>
        <w:rPr>
          <w:rFonts w:ascii="Calibri" w:hAnsi="Calibri" w:cs="Calibri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>blico, mantidos fechados os acessos ao interior dos estabelecimentos;</w:t>
      </w:r>
    </w:p>
    <w:p w:rsidR="003A18AF" w:rsidRDefault="003A18AF" w:rsidP="003A18AF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FF0000"/>
          <w:sz w:val="22"/>
        </w:rPr>
        <w:t>3. respeitar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normas locais aprovadas pelos respectivos Munic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pios."</w:t>
      </w:r>
    </w:p>
    <w:p w:rsidR="00301249" w:rsidRDefault="00301249" w:rsidP="0030124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nº 64.879, de 20 de março de 2020 (art.6º) e retificado em 22/03/2020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:rsidR="00301249" w:rsidRPr="00301249" w:rsidRDefault="003012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FF0000"/>
          <w:sz w:val="22"/>
        </w:rPr>
      </w:pPr>
      <w:r>
        <w:rPr>
          <w:rFonts w:cs="Courier New"/>
          <w:color w:val="FF0000"/>
          <w:sz w:val="22"/>
        </w:rPr>
        <w:t>“IV</w:t>
      </w:r>
      <w:r w:rsidRPr="00301249">
        <w:rPr>
          <w:rFonts w:cs="Courier New"/>
          <w:color w:val="FF0000"/>
          <w:sz w:val="22"/>
        </w:rPr>
        <w:t xml:space="preserve"> – funcionamento de locais de culto e suas liturgias.”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 xml:space="preserve">Artigo 5º - Este decreto entra em vigor na data de sua publicação. 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Palácio dos Bandeirantes, 13 de março de 2020</w:t>
      </w:r>
    </w:p>
    <w:p w:rsidR="00325749" w:rsidRPr="00325749" w:rsidRDefault="00325749" w:rsidP="00325749">
      <w:pPr>
        <w:autoSpaceDE w:val="0"/>
        <w:autoSpaceDN w:val="0"/>
        <w:adjustRightInd w:val="0"/>
        <w:spacing w:beforeLines="60" w:before="144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325749">
        <w:rPr>
          <w:rFonts w:cs="Courier New"/>
          <w:color w:val="000000"/>
          <w:sz w:val="22"/>
        </w:rPr>
        <w:t>JOÃO DORIA</w:t>
      </w:r>
    </w:p>
    <w:sectPr w:rsidR="00325749" w:rsidRPr="00325749" w:rsidSect="0032574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49"/>
    <w:rsid w:val="001479FB"/>
    <w:rsid w:val="00301249"/>
    <w:rsid w:val="00325749"/>
    <w:rsid w:val="003A18AF"/>
    <w:rsid w:val="00A457B0"/>
    <w:rsid w:val="00AB2148"/>
    <w:rsid w:val="00BF5D47"/>
    <w:rsid w:val="00F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DF7D-BE14-4845-9E3E-1E514157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10</cp:revision>
  <dcterms:created xsi:type="dcterms:W3CDTF">2020-03-16T14:19:00Z</dcterms:created>
  <dcterms:modified xsi:type="dcterms:W3CDTF">2020-04-09T18:10:00Z</dcterms:modified>
</cp:coreProperties>
</file>