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B8295" w14:textId="77777777" w:rsidR="007A3679" w:rsidRPr="007A3679" w:rsidRDefault="007A3679" w:rsidP="00464DFE">
      <w:pPr>
        <w:spacing w:beforeLines="60" w:before="144" w:afterLines="60" w:after="144" w:line="240" w:lineRule="auto"/>
        <w:ind w:firstLine="1418"/>
        <w:jc w:val="center"/>
        <w:rPr>
          <w:rFonts w:cs="Helvetica"/>
          <w:b/>
          <w:bCs/>
        </w:rPr>
      </w:pPr>
      <w:r w:rsidRPr="007A3679">
        <w:rPr>
          <w:rFonts w:cs="Helvetica"/>
          <w:b/>
          <w:bCs/>
        </w:rPr>
        <w:t>DECRETO Nº 66.470, DE 1º DE FEVEREIRO DE 2022</w:t>
      </w:r>
    </w:p>
    <w:p w14:paraId="59BD35FD" w14:textId="4DD59803" w:rsidR="007A3679" w:rsidRDefault="007A3679" w:rsidP="00464DFE">
      <w:pPr>
        <w:spacing w:beforeLines="60" w:before="144" w:afterLines="60" w:after="144" w:line="240" w:lineRule="auto"/>
        <w:ind w:left="3686"/>
        <w:jc w:val="both"/>
        <w:rPr>
          <w:rFonts w:cs="Helvetica"/>
        </w:rPr>
      </w:pPr>
      <w:r w:rsidRPr="007A3679">
        <w:rPr>
          <w:rFonts w:cs="Helvetica"/>
        </w:rPr>
        <w:t>Disciplina as condições para a concessão do direito à isenção do Imposto sobre a Propriedade de Veículos Automotores - IPVA à pessoa com transtorno do espectro do autismo ou com deficiência física, sensorial, intelectual ou mental, enquanto não estiver regulamentada a avaliação biopsicossocial, e dá outras providências</w:t>
      </w:r>
    </w:p>
    <w:p w14:paraId="16358276" w14:textId="77777777" w:rsidR="007A3679" w:rsidRPr="007A3679" w:rsidRDefault="007A3679" w:rsidP="00464DFE">
      <w:pPr>
        <w:spacing w:beforeLines="60" w:before="144" w:afterLines="60" w:after="144" w:line="240" w:lineRule="auto"/>
        <w:ind w:left="3686" w:firstLine="1418"/>
        <w:jc w:val="both"/>
        <w:rPr>
          <w:rFonts w:cs="Helvetica"/>
        </w:rPr>
      </w:pPr>
    </w:p>
    <w:p w14:paraId="4ACD1D07" w14:textId="657BFB59" w:rsidR="007A3679" w:rsidRPr="007A3679" w:rsidRDefault="007A3679" w:rsidP="00464DFE">
      <w:pPr>
        <w:spacing w:beforeLines="60" w:before="144" w:afterLines="60" w:after="144" w:line="240" w:lineRule="auto"/>
        <w:ind w:firstLine="1418"/>
        <w:jc w:val="both"/>
        <w:rPr>
          <w:rFonts w:cs="Helvetica"/>
        </w:rPr>
      </w:pPr>
      <w:r w:rsidRPr="007A3679">
        <w:rPr>
          <w:rFonts w:cs="Helvetica"/>
        </w:rPr>
        <w:t>JOÃO DORIA, GOVERNADOR DO ESTADO DE SÃO PAULO, no uso de suas atribuições legais e tendo em vista o disposto no § 3º do artigo 13-A da Lei nº 13.296, de 23 de dezembro de 2008, com redação dada pela Lei nº 17.473, de 16 de dezembro de 2021,</w:t>
      </w:r>
    </w:p>
    <w:p w14:paraId="39DF6185"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Decreta:</w:t>
      </w:r>
    </w:p>
    <w:p w14:paraId="49AD0C33" w14:textId="77777777" w:rsidR="007A3679" w:rsidRPr="00B92DD2" w:rsidRDefault="007A3679" w:rsidP="00464DFE">
      <w:pPr>
        <w:spacing w:beforeLines="60" w:before="144" w:afterLines="60" w:after="144" w:line="240" w:lineRule="auto"/>
        <w:ind w:firstLine="1418"/>
        <w:jc w:val="both"/>
        <w:rPr>
          <w:rFonts w:cs="Helvetica"/>
        </w:rPr>
      </w:pPr>
      <w:r w:rsidRPr="00B92DD2">
        <w:rPr>
          <w:rFonts w:cs="Helvetica"/>
        </w:rPr>
        <w:t>Artigo 1° - Enquanto não estiver regulamentada a avaliação biopsicossocial para a comprovação do grau moderado, grave ou gravíssimo de deficiência ou de transtorno do espectro do autismo, a concessão do direito à isenção do Imposto sobre a Propriedade de Veículos Automotores - IPVA à pessoa com transtorno do espectro do autismo ou com deficiência física, sensorial, intelectual ou mental, assegurado pelo artigo 13-A da Lei nº 13.296, de 23 de dezembro de 2008, com redação dada pela Lei nº 17.473, de 16 de dezembro de 2021, deverá ser solicitada à Secretaria da Fazenda e Planejamento por meio de pedido instruído com:</w:t>
      </w:r>
    </w:p>
    <w:p w14:paraId="0EB9D50D" w14:textId="3A35BE85" w:rsidR="007A3679" w:rsidRPr="007A3679" w:rsidRDefault="007A3679" w:rsidP="00464DFE">
      <w:pPr>
        <w:spacing w:beforeLines="60" w:before="144" w:afterLines="60" w:after="144" w:line="240" w:lineRule="auto"/>
        <w:ind w:firstLine="1418"/>
        <w:jc w:val="both"/>
        <w:rPr>
          <w:rFonts w:cs="Helvetica"/>
        </w:rPr>
      </w:pPr>
      <w:r w:rsidRPr="007A3679">
        <w:rPr>
          <w:rFonts w:cs="Helvetica"/>
        </w:rPr>
        <w:t xml:space="preserve">I - </w:t>
      </w:r>
      <w:proofErr w:type="gramStart"/>
      <w:r w:rsidRPr="007A3679">
        <w:rPr>
          <w:rFonts w:cs="Helvetica"/>
        </w:rPr>
        <w:t>o</w:t>
      </w:r>
      <w:proofErr w:type="gramEnd"/>
      <w:r w:rsidRPr="007A3679">
        <w:rPr>
          <w:rFonts w:cs="Helvetica"/>
        </w:rPr>
        <w:t xml:space="preserve"> número de registro no Cadastro de Pessoas Físicas - CPF e o número da cédula de identidade:</w:t>
      </w:r>
    </w:p>
    <w:p w14:paraId="0A2F0302"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a) da pessoa com transtorno do espectro do autismo ou com deficiência;</w:t>
      </w:r>
    </w:p>
    <w:p w14:paraId="48930871"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b) do tutor ou curador, se houver;</w:t>
      </w:r>
    </w:p>
    <w:p w14:paraId="4BB7B10A"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c) dos condutores devidamente autorizados pelo beneficiário, por seu tutor ou curador, conforme o inciso VIII deste artigo;</w:t>
      </w:r>
    </w:p>
    <w:p w14:paraId="610FAC3D" w14:textId="77777777" w:rsidR="007A3679" w:rsidRPr="00464DFE" w:rsidRDefault="007A3679" w:rsidP="00464DFE">
      <w:pPr>
        <w:spacing w:beforeLines="60" w:before="144" w:afterLines="60" w:after="144" w:line="240" w:lineRule="auto"/>
        <w:ind w:firstLine="1418"/>
        <w:jc w:val="both"/>
        <w:rPr>
          <w:rFonts w:cs="Helvetica"/>
          <w:strike/>
        </w:rPr>
      </w:pPr>
      <w:r w:rsidRPr="00464DFE">
        <w:rPr>
          <w:rFonts w:cs="Helvetica"/>
          <w:strike/>
        </w:rPr>
        <w:t xml:space="preserve">II - </w:t>
      </w:r>
      <w:proofErr w:type="gramStart"/>
      <w:r w:rsidRPr="00464DFE">
        <w:rPr>
          <w:rFonts w:cs="Helvetica"/>
          <w:strike/>
        </w:rPr>
        <w:t>laudo</w:t>
      </w:r>
      <w:proofErr w:type="gramEnd"/>
      <w:r w:rsidRPr="00464DFE">
        <w:rPr>
          <w:rFonts w:cs="Helvetica"/>
          <w:strike/>
        </w:rPr>
        <w:t xml:space="preserve"> pericial emitido pelo Instituto de Medicina Social e de Criminologia de São Paulo - IMESC, da Secretaria da Justiça e Cidadania, comprovando o grau moderado, grave ou gravíssimo de deficiência ou de transtorno do espectro do autismo, que levará em consideração a Classificação Internacional de Doenças - CID e a Classificação Internacional de Funcionalidade - CIF, da Organização Mundial da Saúde;</w:t>
      </w:r>
    </w:p>
    <w:p w14:paraId="314F97AC" w14:textId="77777777" w:rsidR="007A3679" w:rsidRPr="00464DFE" w:rsidRDefault="007A3679" w:rsidP="00464DFE">
      <w:pPr>
        <w:spacing w:beforeLines="60" w:before="144" w:afterLines="60" w:after="144" w:line="240" w:lineRule="auto"/>
        <w:ind w:firstLine="1418"/>
        <w:jc w:val="both"/>
        <w:rPr>
          <w:rFonts w:cs="Helvetica"/>
          <w:strike/>
        </w:rPr>
      </w:pPr>
      <w:r w:rsidRPr="00464DFE">
        <w:rPr>
          <w:rFonts w:cs="Helvetica"/>
          <w:strike/>
        </w:rPr>
        <w:t>III - DANFE relativo à aquisição do veículo, na hipótese de o veículo ser novo;</w:t>
      </w:r>
    </w:p>
    <w:p w14:paraId="26C8C42C" w14:textId="10324591" w:rsidR="00464DFE" w:rsidRDefault="00464DFE" w:rsidP="00464DFE">
      <w:pPr>
        <w:autoSpaceDE w:val="0"/>
        <w:autoSpaceDN w:val="0"/>
        <w:adjustRightInd w:val="0"/>
        <w:spacing w:before="120" w:after="120" w:line="240" w:lineRule="auto"/>
        <w:ind w:left="708" w:firstLine="708"/>
        <w:jc w:val="both"/>
        <w:rPr>
          <w:rFonts w:ascii="Helv" w:hAnsi="Helv" w:cs="Helv"/>
          <w:b/>
          <w:bCs/>
          <w:i/>
          <w:iCs/>
          <w:color w:val="000000"/>
          <w:sz w:val="20"/>
          <w:szCs w:val="20"/>
        </w:rPr>
      </w:pPr>
      <w:r>
        <w:rPr>
          <w:rFonts w:cs="Helvetica"/>
          <w:b/>
          <w:bCs/>
          <w:i/>
          <w:iCs/>
          <w:color w:val="000000"/>
        </w:rPr>
        <w:t>(</w:t>
      </w:r>
      <w:r>
        <w:rPr>
          <w:rFonts w:cs="Helvetica"/>
          <w:b/>
          <w:bCs/>
          <w:i/>
          <w:iCs/>
          <w:color w:val="800080"/>
        </w:rPr>
        <w:t>*</w:t>
      </w:r>
      <w:r>
        <w:rPr>
          <w:rFonts w:cs="Helvetica"/>
          <w:b/>
          <w:bCs/>
          <w:i/>
          <w:iCs/>
          <w:color w:val="000000"/>
        </w:rPr>
        <w:t>) Nova reda</w:t>
      </w:r>
      <w:r>
        <w:rPr>
          <w:rFonts w:ascii="Calibri" w:hAnsi="Calibri" w:cs="Calibri"/>
          <w:b/>
          <w:bCs/>
          <w:i/>
          <w:iCs/>
          <w:color w:val="000000"/>
        </w:rPr>
        <w:t>çã</w:t>
      </w:r>
      <w:r>
        <w:rPr>
          <w:rFonts w:cs="Helvetica"/>
          <w:b/>
          <w:bCs/>
          <w:i/>
          <w:iCs/>
          <w:color w:val="000000"/>
        </w:rPr>
        <w:t>o dada pelo Decreto n</w:t>
      </w:r>
      <w:r>
        <w:rPr>
          <w:rFonts w:ascii="Calibri" w:hAnsi="Calibri" w:cs="Calibri"/>
          <w:b/>
          <w:bCs/>
          <w:i/>
          <w:iCs/>
          <w:color w:val="000000"/>
        </w:rPr>
        <w:t>º</w:t>
      </w:r>
      <w:r>
        <w:rPr>
          <w:rFonts w:cs="Helvetica"/>
          <w:b/>
          <w:bCs/>
          <w:i/>
          <w:iCs/>
          <w:color w:val="000000"/>
        </w:rPr>
        <w:t xml:space="preserve"> 67.108, de 13 de setembro de 2022 (art.1</w:t>
      </w:r>
      <w:r>
        <w:rPr>
          <w:rFonts w:ascii="Calibri" w:hAnsi="Calibri" w:cs="Calibri"/>
          <w:b/>
          <w:bCs/>
          <w:i/>
          <w:iCs/>
          <w:color w:val="000000"/>
        </w:rPr>
        <w:t>º</w:t>
      </w:r>
      <w:r>
        <w:rPr>
          <w:rFonts w:cs="Helvetica"/>
          <w:b/>
          <w:bCs/>
          <w:i/>
          <w:iCs/>
          <w:color w:val="000000"/>
        </w:rPr>
        <w:t>)</w:t>
      </w:r>
      <w:r>
        <w:rPr>
          <w:rFonts w:ascii="Helv" w:hAnsi="Helv" w:cs="Helv"/>
          <w:b/>
          <w:bCs/>
          <w:i/>
          <w:iCs/>
          <w:color w:val="000000"/>
          <w:sz w:val="20"/>
          <w:szCs w:val="20"/>
        </w:rPr>
        <w:t>:</w:t>
      </w:r>
    </w:p>
    <w:p w14:paraId="7F1A9BA1" w14:textId="73B54D78" w:rsidR="00464DFE" w:rsidRDefault="00464DFE" w:rsidP="00464DFE">
      <w:pPr>
        <w:autoSpaceDE w:val="0"/>
        <w:autoSpaceDN w:val="0"/>
        <w:adjustRightInd w:val="0"/>
        <w:spacing w:before="120" w:after="120" w:line="240" w:lineRule="auto"/>
        <w:ind w:firstLine="1418"/>
        <w:jc w:val="both"/>
        <w:rPr>
          <w:rFonts w:cs="Helvetica"/>
          <w:color w:val="0000FF"/>
        </w:rPr>
      </w:pPr>
      <w:r>
        <w:rPr>
          <w:rFonts w:cs="Helvetica"/>
          <w:color w:val="0000FF"/>
        </w:rPr>
        <w:t xml:space="preserve">II - </w:t>
      </w:r>
      <w:proofErr w:type="gramStart"/>
      <w:r>
        <w:rPr>
          <w:rFonts w:cs="Helvetica"/>
          <w:color w:val="0000FF"/>
        </w:rPr>
        <w:t>laudo</w:t>
      </w:r>
      <w:proofErr w:type="gramEnd"/>
      <w:r>
        <w:rPr>
          <w:rFonts w:cs="Helvetica"/>
          <w:color w:val="0000FF"/>
        </w:rPr>
        <w:t xml:space="preserve"> pericial regulamentado pelo Instituto de Medicina Social e de Criminologia de S</w:t>
      </w:r>
      <w:r>
        <w:rPr>
          <w:rFonts w:ascii="Arial" w:hAnsi="Arial" w:cs="Arial"/>
          <w:color w:val="0000FF"/>
        </w:rPr>
        <w:t>ã</w:t>
      </w:r>
      <w:r>
        <w:rPr>
          <w:rFonts w:cs="Helvetica"/>
          <w:color w:val="0000FF"/>
        </w:rPr>
        <w:t>o Paulo - IMESC, da Secretaria da Justi</w:t>
      </w:r>
      <w:r>
        <w:rPr>
          <w:rFonts w:ascii="Calibri" w:hAnsi="Calibri" w:cs="Calibri"/>
          <w:color w:val="0000FF"/>
        </w:rPr>
        <w:t>ç</w:t>
      </w:r>
      <w:r>
        <w:rPr>
          <w:rFonts w:cs="Helvetica"/>
          <w:color w:val="0000FF"/>
        </w:rPr>
        <w:t>a e Cidadania, comprovando o grau moderado, grave ou grav</w:t>
      </w:r>
      <w:r>
        <w:rPr>
          <w:rFonts w:ascii="Calibri" w:hAnsi="Calibri" w:cs="Calibri"/>
          <w:color w:val="0000FF"/>
        </w:rPr>
        <w:t>í</w:t>
      </w:r>
      <w:r>
        <w:rPr>
          <w:rFonts w:cs="Helvetica"/>
          <w:color w:val="0000FF"/>
        </w:rPr>
        <w:t>ssimo de defici</w:t>
      </w:r>
      <w:r>
        <w:rPr>
          <w:rFonts w:ascii="Calibri" w:hAnsi="Calibri" w:cs="Calibri"/>
          <w:color w:val="0000FF"/>
        </w:rPr>
        <w:t>ê</w:t>
      </w:r>
      <w:r>
        <w:rPr>
          <w:rFonts w:cs="Helvetica"/>
          <w:color w:val="0000FF"/>
        </w:rPr>
        <w:t>ncia ou de transtorno do espectro do autismo, que levar</w:t>
      </w:r>
      <w:r>
        <w:rPr>
          <w:rFonts w:ascii="Calibri" w:hAnsi="Calibri" w:cs="Calibri"/>
          <w:color w:val="0000FF"/>
        </w:rPr>
        <w:t>á</w:t>
      </w:r>
      <w:r>
        <w:rPr>
          <w:rFonts w:cs="Helvetica"/>
          <w:color w:val="0000FF"/>
        </w:rPr>
        <w:t xml:space="preserve"> em considera</w:t>
      </w:r>
      <w:r>
        <w:rPr>
          <w:rFonts w:ascii="Calibri" w:hAnsi="Calibri" w:cs="Calibri"/>
          <w:color w:val="0000FF"/>
        </w:rPr>
        <w:t>çã</w:t>
      </w:r>
      <w:r>
        <w:rPr>
          <w:rFonts w:cs="Helvetica"/>
          <w:color w:val="0000FF"/>
        </w:rPr>
        <w:t>o a Classifica</w:t>
      </w:r>
      <w:r>
        <w:rPr>
          <w:rFonts w:ascii="Calibri" w:hAnsi="Calibri" w:cs="Calibri"/>
          <w:color w:val="0000FF"/>
        </w:rPr>
        <w:t>çã</w:t>
      </w:r>
      <w:r>
        <w:rPr>
          <w:rFonts w:cs="Helvetica"/>
          <w:color w:val="0000FF"/>
        </w:rPr>
        <w:t>o Internacional de Doen</w:t>
      </w:r>
      <w:r>
        <w:rPr>
          <w:rFonts w:ascii="Calibri" w:hAnsi="Calibri" w:cs="Calibri"/>
          <w:color w:val="0000FF"/>
        </w:rPr>
        <w:t>ç</w:t>
      </w:r>
      <w:r>
        <w:rPr>
          <w:rFonts w:cs="Helvetica"/>
          <w:color w:val="0000FF"/>
        </w:rPr>
        <w:t>as - CID e a Classifica</w:t>
      </w:r>
      <w:r>
        <w:rPr>
          <w:rFonts w:ascii="Calibri" w:hAnsi="Calibri" w:cs="Calibri"/>
          <w:color w:val="0000FF"/>
        </w:rPr>
        <w:t>çã</w:t>
      </w:r>
      <w:r>
        <w:rPr>
          <w:rFonts w:cs="Helvetica"/>
          <w:color w:val="0000FF"/>
        </w:rPr>
        <w:t>o Internacional de Funcionalidade - CIF, da Organiza</w:t>
      </w:r>
      <w:r>
        <w:rPr>
          <w:rFonts w:ascii="Calibri" w:hAnsi="Calibri" w:cs="Calibri"/>
          <w:color w:val="0000FF"/>
        </w:rPr>
        <w:t>çã</w:t>
      </w:r>
      <w:r>
        <w:rPr>
          <w:rFonts w:cs="Helvetica"/>
          <w:color w:val="0000FF"/>
        </w:rPr>
        <w:t>o Mundial da Sa</w:t>
      </w:r>
      <w:r>
        <w:rPr>
          <w:rFonts w:ascii="Calibri" w:hAnsi="Calibri" w:cs="Calibri"/>
          <w:color w:val="0000FF"/>
        </w:rPr>
        <w:t>ú</w:t>
      </w:r>
      <w:r>
        <w:rPr>
          <w:rFonts w:cs="Helvetica"/>
          <w:color w:val="0000FF"/>
        </w:rPr>
        <w:t xml:space="preserve">de; </w:t>
      </w:r>
    </w:p>
    <w:p w14:paraId="3DF90C9E" w14:textId="3E7B6DF3" w:rsidR="00464DFE" w:rsidRDefault="00464DFE" w:rsidP="00464DFE">
      <w:pPr>
        <w:spacing w:beforeLines="60" w:before="144" w:afterLines="60" w:after="144" w:line="240" w:lineRule="auto"/>
        <w:ind w:firstLine="1418"/>
        <w:jc w:val="both"/>
        <w:rPr>
          <w:rFonts w:cs="Helvetica"/>
        </w:rPr>
      </w:pPr>
      <w:r>
        <w:rPr>
          <w:rFonts w:cs="Helvetica"/>
          <w:color w:val="0000FF"/>
        </w:rPr>
        <w:t>III - o n</w:t>
      </w:r>
      <w:r>
        <w:rPr>
          <w:rFonts w:ascii="Calibri" w:hAnsi="Calibri" w:cs="Calibri"/>
          <w:color w:val="0000FF"/>
        </w:rPr>
        <w:t>ú</w:t>
      </w:r>
      <w:r>
        <w:rPr>
          <w:rFonts w:cs="Helvetica"/>
          <w:color w:val="0000FF"/>
        </w:rPr>
        <w:t>mero da chave de acesso da Nota Fiscal Eletr</w:t>
      </w:r>
      <w:r>
        <w:rPr>
          <w:rFonts w:ascii="Calibri" w:hAnsi="Calibri" w:cs="Calibri"/>
          <w:color w:val="0000FF"/>
        </w:rPr>
        <w:t>ô</w:t>
      </w:r>
      <w:r>
        <w:rPr>
          <w:rFonts w:cs="Helvetica"/>
          <w:color w:val="0000FF"/>
        </w:rPr>
        <w:t xml:space="preserve">nica - </w:t>
      </w:r>
      <w:proofErr w:type="spellStart"/>
      <w:r>
        <w:rPr>
          <w:rFonts w:cs="Helvetica"/>
          <w:color w:val="0000FF"/>
        </w:rPr>
        <w:t>NFe</w:t>
      </w:r>
      <w:proofErr w:type="spellEnd"/>
      <w:r>
        <w:rPr>
          <w:rFonts w:cs="Helvetica"/>
          <w:color w:val="0000FF"/>
        </w:rPr>
        <w:t xml:space="preserve"> relativa </w:t>
      </w:r>
      <w:r>
        <w:rPr>
          <w:rFonts w:ascii="Calibri" w:hAnsi="Calibri" w:cs="Calibri"/>
          <w:color w:val="0000FF"/>
        </w:rPr>
        <w:t>à</w:t>
      </w:r>
      <w:r>
        <w:rPr>
          <w:rFonts w:cs="Helvetica"/>
          <w:color w:val="0000FF"/>
        </w:rPr>
        <w:t xml:space="preserve"> aquisi</w:t>
      </w:r>
      <w:r>
        <w:rPr>
          <w:rFonts w:ascii="Calibri" w:hAnsi="Calibri" w:cs="Calibri"/>
          <w:color w:val="0000FF"/>
        </w:rPr>
        <w:t>çã</w:t>
      </w:r>
      <w:r>
        <w:rPr>
          <w:rFonts w:cs="Helvetica"/>
          <w:color w:val="0000FF"/>
        </w:rPr>
        <w:t>o do ve</w:t>
      </w:r>
      <w:r>
        <w:rPr>
          <w:rFonts w:ascii="Calibri" w:hAnsi="Calibri" w:cs="Calibri"/>
          <w:color w:val="0000FF"/>
        </w:rPr>
        <w:t>í</w:t>
      </w:r>
      <w:r>
        <w:rPr>
          <w:rFonts w:cs="Helvetica"/>
          <w:color w:val="0000FF"/>
        </w:rPr>
        <w:t>culo, na hip</w:t>
      </w:r>
      <w:r>
        <w:rPr>
          <w:rFonts w:ascii="Calibri" w:hAnsi="Calibri" w:cs="Calibri"/>
          <w:color w:val="0000FF"/>
        </w:rPr>
        <w:t>ó</w:t>
      </w:r>
      <w:r>
        <w:rPr>
          <w:rFonts w:cs="Helvetica"/>
          <w:color w:val="0000FF"/>
        </w:rPr>
        <w:t>tese de o ve</w:t>
      </w:r>
      <w:r>
        <w:rPr>
          <w:rFonts w:ascii="Calibri" w:hAnsi="Calibri" w:cs="Calibri"/>
          <w:color w:val="0000FF"/>
        </w:rPr>
        <w:t>í</w:t>
      </w:r>
      <w:r>
        <w:rPr>
          <w:rFonts w:cs="Helvetica"/>
          <w:color w:val="0000FF"/>
        </w:rPr>
        <w:t xml:space="preserve">culo ser </w:t>
      </w:r>
      <w:proofErr w:type="gramStart"/>
      <w:r>
        <w:rPr>
          <w:rFonts w:cs="Helvetica"/>
          <w:color w:val="0000FF"/>
        </w:rPr>
        <w:t>novo;</w:t>
      </w:r>
      <w:r>
        <w:rPr>
          <w:rFonts w:ascii="Calibri" w:hAnsi="Calibri" w:cs="Calibri"/>
          <w:color w:val="0000FF"/>
        </w:rPr>
        <w:t xml:space="preserve"> </w:t>
      </w:r>
      <w:r>
        <w:rPr>
          <w:rFonts w:cs="Helvetica"/>
          <w:color w:val="0000FF"/>
        </w:rPr>
        <w:t xml:space="preserve"> (</w:t>
      </w:r>
      <w:proofErr w:type="gramEnd"/>
      <w:r>
        <w:rPr>
          <w:rFonts w:cs="Helvetica"/>
          <w:color w:val="0000FF"/>
        </w:rPr>
        <w:t>NR</w:t>
      </w:r>
    </w:p>
    <w:p w14:paraId="557A7075" w14:textId="4A2664E2" w:rsidR="007A3679" w:rsidRPr="007A3679" w:rsidRDefault="007A3679" w:rsidP="00464DFE">
      <w:pPr>
        <w:spacing w:beforeLines="60" w:before="144" w:afterLines="60" w:after="144" w:line="240" w:lineRule="auto"/>
        <w:ind w:firstLine="1418"/>
        <w:jc w:val="both"/>
        <w:rPr>
          <w:rFonts w:cs="Helvetica"/>
        </w:rPr>
      </w:pPr>
      <w:r w:rsidRPr="007A3679">
        <w:rPr>
          <w:rFonts w:cs="Helvetica"/>
        </w:rPr>
        <w:t xml:space="preserve">IV - </w:t>
      </w:r>
      <w:proofErr w:type="gramStart"/>
      <w:r w:rsidRPr="007A3679">
        <w:rPr>
          <w:rFonts w:cs="Helvetica"/>
        </w:rPr>
        <w:t>contrato</w:t>
      </w:r>
      <w:proofErr w:type="gramEnd"/>
      <w:r w:rsidRPr="007A3679">
        <w:rPr>
          <w:rFonts w:cs="Helvetica"/>
        </w:rPr>
        <w:t xml:space="preserve"> de arrendamento mercantil, na hipótese de o veículo ser objeto de arrendamento mercantil;</w:t>
      </w:r>
    </w:p>
    <w:p w14:paraId="55392393" w14:textId="77777777" w:rsidR="007A3679" w:rsidRPr="00464DFE" w:rsidRDefault="007A3679" w:rsidP="00464DFE">
      <w:pPr>
        <w:spacing w:beforeLines="60" w:before="144" w:afterLines="60" w:after="144" w:line="240" w:lineRule="auto"/>
        <w:ind w:firstLine="1418"/>
        <w:jc w:val="both"/>
        <w:rPr>
          <w:rFonts w:cs="Helvetica"/>
          <w:color w:val="009900"/>
        </w:rPr>
      </w:pPr>
      <w:r w:rsidRPr="00464DFE">
        <w:rPr>
          <w:rFonts w:cs="Helvetica"/>
          <w:color w:val="009900"/>
        </w:rPr>
        <w:t xml:space="preserve">V - </w:t>
      </w:r>
      <w:proofErr w:type="gramStart"/>
      <w:r w:rsidRPr="00464DFE">
        <w:rPr>
          <w:rFonts w:cs="Helvetica"/>
          <w:color w:val="009900"/>
        </w:rPr>
        <w:t>contrato</w:t>
      </w:r>
      <w:proofErr w:type="gramEnd"/>
      <w:r w:rsidRPr="00464DFE">
        <w:rPr>
          <w:rFonts w:cs="Helvetica"/>
          <w:color w:val="009900"/>
        </w:rPr>
        <w:t xml:space="preserve"> de financiamento, na hipótese de o veículo ser objeto de financiamento com cláusula de alienação fiduciária em garantia;</w:t>
      </w:r>
    </w:p>
    <w:p w14:paraId="5967A464" w14:textId="2A5ECEAA" w:rsidR="00464DFE" w:rsidRDefault="00464DFE" w:rsidP="00464DFE">
      <w:pPr>
        <w:spacing w:beforeLines="60" w:before="144" w:afterLines="60" w:after="144" w:line="240" w:lineRule="auto"/>
        <w:ind w:firstLine="1418"/>
        <w:jc w:val="both"/>
        <w:rPr>
          <w:rFonts w:cs="Helvetica"/>
        </w:rPr>
      </w:pPr>
      <w:r>
        <w:rPr>
          <w:rFonts w:cs="Helvetica"/>
          <w:b/>
          <w:bCs/>
          <w:i/>
          <w:iCs/>
          <w:color w:val="000000"/>
        </w:rPr>
        <w:lastRenderedPageBreak/>
        <w:t>(</w:t>
      </w:r>
      <w:r>
        <w:rPr>
          <w:rFonts w:cs="Helvetica"/>
          <w:b/>
          <w:bCs/>
          <w:i/>
          <w:iCs/>
          <w:color w:val="800080"/>
        </w:rPr>
        <w:t>*</w:t>
      </w:r>
      <w:r>
        <w:rPr>
          <w:rFonts w:cs="Helvetica"/>
          <w:b/>
          <w:bCs/>
          <w:i/>
          <w:iCs/>
          <w:color w:val="000000"/>
        </w:rPr>
        <w:t>) Revogado pelo Decreto n</w:t>
      </w:r>
      <w:r>
        <w:rPr>
          <w:rFonts w:ascii="Calibri" w:hAnsi="Calibri" w:cs="Calibri"/>
          <w:b/>
          <w:bCs/>
          <w:i/>
          <w:iCs/>
          <w:color w:val="000000"/>
        </w:rPr>
        <w:t>º</w:t>
      </w:r>
      <w:r>
        <w:rPr>
          <w:rFonts w:cs="Helvetica"/>
          <w:b/>
          <w:bCs/>
          <w:i/>
          <w:iCs/>
          <w:color w:val="000000"/>
        </w:rPr>
        <w:t xml:space="preserve"> 67.108, de 13 de setembro de 2022</w:t>
      </w:r>
    </w:p>
    <w:p w14:paraId="0C16ADE6" w14:textId="4D33DB0F" w:rsidR="007A3679" w:rsidRPr="007A3679" w:rsidRDefault="007A3679" w:rsidP="00464DFE">
      <w:pPr>
        <w:spacing w:beforeLines="60" w:before="144" w:afterLines="60" w:after="144" w:line="240" w:lineRule="auto"/>
        <w:ind w:firstLine="1418"/>
        <w:jc w:val="both"/>
        <w:rPr>
          <w:rFonts w:cs="Helvetica"/>
        </w:rPr>
      </w:pPr>
      <w:r w:rsidRPr="007A3679">
        <w:rPr>
          <w:rFonts w:cs="Helvetica"/>
        </w:rPr>
        <w:t xml:space="preserve">VI - </w:t>
      </w:r>
      <w:proofErr w:type="gramStart"/>
      <w:r w:rsidRPr="007A3679">
        <w:rPr>
          <w:rFonts w:cs="Helvetica"/>
        </w:rPr>
        <w:t>um</w:t>
      </w:r>
      <w:proofErr w:type="gramEnd"/>
      <w:r w:rsidRPr="007A3679">
        <w:rPr>
          <w:rFonts w:cs="Helvetica"/>
        </w:rPr>
        <w:t xml:space="preserve"> dos seguintes documentos:</w:t>
      </w:r>
    </w:p>
    <w:p w14:paraId="5D1A0ED2"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a) Certificado de Registro do Veículo - CRV;</w:t>
      </w:r>
    </w:p>
    <w:p w14:paraId="4BB765F4"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b) Certificado de Registro e Licenciamento do Veículo - CRLV;</w:t>
      </w:r>
    </w:p>
    <w:p w14:paraId="55CF2F69"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c) formulário Renavam com etiqueta da placa do veículo, na hipótese de o CRV e o CRLV ainda não terem sido emitidos;</w:t>
      </w:r>
    </w:p>
    <w:p w14:paraId="085AACF5" w14:textId="77777777" w:rsidR="007A3679" w:rsidRPr="00464DFE" w:rsidRDefault="007A3679" w:rsidP="00464DFE">
      <w:pPr>
        <w:spacing w:beforeLines="60" w:before="144" w:afterLines="60" w:after="144" w:line="240" w:lineRule="auto"/>
        <w:ind w:firstLine="1418"/>
        <w:jc w:val="both"/>
        <w:rPr>
          <w:rFonts w:cs="Helvetica"/>
          <w:color w:val="009900"/>
        </w:rPr>
      </w:pPr>
      <w:r w:rsidRPr="00464DFE">
        <w:rPr>
          <w:rFonts w:cs="Helvetica"/>
          <w:color w:val="009900"/>
        </w:rPr>
        <w:t>VII - quando se tratar de veículo adaptado:</w:t>
      </w:r>
    </w:p>
    <w:p w14:paraId="19A9F65E" w14:textId="77777777" w:rsidR="007A3679" w:rsidRPr="00464DFE" w:rsidRDefault="007A3679" w:rsidP="00464DFE">
      <w:pPr>
        <w:spacing w:beforeLines="60" w:before="144" w:afterLines="60" w:after="144" w:line="240" w:lineRule="auto"/>
        <w:ind w:firstLine="1418"/>
        <w:jc w:val="both"/>
        <w:rPr>
          <w:rFonts w:cs="Helvetica"/>
          <w:color w:val="009900"/>
        </w:rPr>
      </w:pPr>
      <w:r w:rsidRPr="00464DFE">
        <w:rPr>
          <w:rFonts w:cs="Helvetica"/>
          <w:color w:val="009900"/>
        </w:rPr>
        <w:t>a) DANFE relativo à aquisição de acessórios ou adaptações especiais e documento fiscal emitido por oficinas especializadas ou concessionárias autorizadas, devidamente cadastradas perante a Secretaria da Fazenda e Planejamento, relativo à instalação dos acessórios ou adaptações no veículo conforme as restrições constantes na Carteira Nacional de Habilitação - CNH, contendo a identificação do destinatário e placa, número RENAVAM ou chassis do veículo;</w:t>
      </w:r>
    </w:p>
    <w:p w14:paraId="285D32F1" w14:textId="77777777" w:rsidR="007A3679" w:rsidRPr="00464DFE" w:rsidRDefault="007A3679" w:rsidP="00464DFE">
      <w:pPr>
        <w:spacing w:beforeLines="60" w:before="144" w:afterLines="60" w:after="144" w:line="240" w:lineRule="auto"/>
        <w:ind w:firstLine="1418"/>
        <w:jc w:val="both"/>
        <w:rPr>
          <w:rFonts w:cs="Helvetica"/>
          <w:color w:val="009900"/>
        </w:rPr>
      </w:pPr>
      <w:r w:rsidRPr="00464DFE">
        <w:rPr>
          <w:rFonts w:cs="Helvetica"/>
          <w:color w:val="009900"/>
        </w:rPr>
        <w:t>b) Certificado de Segurança Veicular, emitido por Instituição Técnica Licenciada - ITL pelo Denatran, discriminando as adaptações instaladas;</w:t>
      </w:r>
    </w:p>
    <w:p w14:paraId="137727DF" w14:textId="2C0944F5" w:rsidR="00464DFE" w:rsidRDefault="00464DFE" w:rsidP="00464DFE">
      <w:pPr>
        <w:spacing w:beforeLines="60" w:before="144" w:afterLines="60" w:after="144" w:line="240" w:lineRule="auto"/>
        <w:ind w:firstLine="1418"/>
        <w:jc w:val="both"/>
        <w:rPr>
          <w:rFonts w:cs="Helvetica"/>
        </w:rPr>
      </w:pPr>
      <w:r>
        <w:rPr>
          <w:rFonts w:cs="Helvetica"/>
          <w:b/>
          <w:bCs/>
          <w:i/>
          <w:iCs/>
          <w:color w:val="000000"/>
        </w:rPr>
        <w:t>(</w:t>
      </w:r>
      <w:r>
        <w:rPr>
          <w:rFonts w:cs="Helvetica"/>
          <w:b/>
          <w:bCs/>
          <w:i/>
          <w:iCs/>
          <w:color w:val="800080"/>
        </w:rPr>
        <w:t>*</w:t>
      </w:r>
      <w:r>
        <w:rPr>
          <w:rFonts w:cs="Helvetica"/>
          <w:b/>
          <w:bCs/>
          <w:i/>
          <w:iCs/>
          <w:color w:val="000000"/>
        </w:rPr>
        <w:t>) Revogado pelo Decreto n</w:t>
      </w:r>
      <w:r>
        <w:rPr>
          <w:rFonts w:ascii="Calibri" w:hAnsi="Calibri" w:cs="Calibri"/>
          <w:b/>
          <w:bCs/>
          <w:i/>
          <w:iCs/>
          <w:color w:val="000000"/>
        </w:rPr>
        <w:t>º</w:t>
      </w:r>
      <w:r>
        <w:rPr>
          <w:rFonts w:cs="Helvetica"/>
          <w:b/>
          <w:bCs/>
          <w:i/>
          <w:iCs/>
          <w:color w:val="000000"/>
        </w:rPr>
        <w:t xml:space="preserve"> 67.108, de 13 de setembro de 2022</w:t>
      </w:r>
    </w:p>
    <w:p w14:paraId="1A780345" w14:textId="00C4A83F" w:rsidR="007A3679" w:rsidRPr="007A3679" w:rsidRDefault="007A3679" w:rsidP="00464DFE">
      <w:pPr>
        <w:spacing w:beforeLines="60" w:before="144" w:afterLines="60" w:after="144" w:line="240" w:lineRule="auto"/>
        <w:ind w:firstLine="1418"/>
        <w:jc w:val="both"/>
        <w:rPr>
          <w:rFonts w:cs="Helvetica"/>
        </w:rPr>
      </w:pPr>
      <w:r w:rsidRPr="007A3679">
        <w:rPr>
          <w:rFonts w:cs="Helvetica"/>
        </w:rPr>
        <w:t>VIII - autorização expedida pelo beneficiário, ou pelo seu tutor ou curador, identificando até 2 (dois) condutores;</w:t>
      </w:r>
    </w:p>
    <w:p w14:paraId="09223EFE"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IX - Carteira Nacional de Habilitação - CNH:</w:t>
      </w:r>
    </w:p>
    <w:p w14:paraId="01D75059"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a) da pessoa com transtorno do espectro do autismo ou com deficiência, se condutora do veículo;</w:t>
      </w:r>
    </w:p>
    <w:p w14:paraId="3C32110B"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b) do tutor ou curador, se for o caso;</w:t>
      </w:r>
    </w:p>
    <w:p w14:paraId="67C49B01"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c) dos condutores autorizados conforme o inciso VIII deste artigo;</w:t>
      </w:r>
    </w:p>
    <w:p w14:paraId="7C7B5531"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 xml:space="preserve">X - </w:t>
      </w:r>
      <w:proofErr w:type="gramStart"/>
      <w:r w:rsidRPr="007A3679">
        <w:rPr>
          <w:rFonts w:cs="Helvetica"/>
        </w:rPr>
        <w:t>comprovantes</w:t>
      </w:r>
      <w:proofErr w:type="gramEnd"/>
      <w:r w:rsidRPr="007A3679">
        <w:rPr>
          <w:rFonts w:cs="Helvetica"/>
        </w:rPr>
        <w:t xml:space="preserve"> de endereço:</w:t>
      </w:r>
    </w:p>
    <w:p w14:paraId="22804538"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a) da pessoa com transtorno do espectro do autismo ou com deficiência;</w:t>
      </w:r>
    </w:p>
    <w:p w14:paraId="2DEC381B"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b) de seu tutor ou curador, se houver;</w:t>
      </w:r>
    </w:p>
    <w:p w14:paraId="5A313794"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c) dos condutores autorizados conforme o inciso VIII deste artigo;</w:t>
      </w:r>
    </w:p>
    <w:p w14:paraId="2D2E0574"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XI - declaração de que a pessoa com transtorno do espectro do autismo ou com deficiência e seu tutor ou curador, se houver, não possuem outro veículo beneficiado com a isenção do IPVA.</w:t>
      </w:r>
    </w:p>
    <w:p w14:paraId="59940111"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 xml:space="preserve">§ 1º - A Secretaria da Fazenda e Planejamento, ao analisar o pedido de isenção, solicitará, motivadamente, à Comissão </w:t>
      </w:r>
      <w:proofErr w:type="spellStart"/>
      <w:r w:rsidRPr="007A3679">
        <w:rPr>
          <w:rFonts w:cs="Helvetica"/>
        </w:rPr>
        <w:t>Intersecretarial</w:t>
      </w:r>
      <w:proofErr w:type="spellEnd"/>
      <w:r w:rsidRPr="007A3679">
        <w:rPr>
          <w:rFonts w:cs="Helvetica"/>
        </w:rPr>
        <w:t xml:space="preserve"> de que trata o artigo 3º deste decreto que seja providenciada a realização de nova perícia, caso identifique elementos que recomendem essa medida.</w:t>
      </w:r>
    </w:p>
    <w:p w14:paraId="1DF9BF6C"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 2º - A pessoa com deficiência ou com transtorno do espectro do autismo poderá instruir o pedido de concessão de isenção com documentos que indiquem a necessidade de realização de perícia adicional àquela que originou o laudo referido no inciso II deste artigo.</w:t>
      </w:r>
    </w:p>
    <w:p w14:paraId="6F091229" w14:textId="77777777" w:rsidR="005B61B3" w:rsidRDefault="005B61B3" w:rsidP="00464DFE">
      <w:pPr>
        <w:spacing w:beforeLines="60" w:before="144" w:afterLines="60" w:after="144" w:line="240" w:lineRule="auto"/>
        <w:ind w:firstLine="1418"/>
        <w:jc w:val="both"/>
        <w:rPr>
          <w:rFonts w:cs="Helvetica"/>
        </w:rPr>
      </w:pPr>
    </w:p>
    <w:p w14:paraId="1BCCC078" w14:textId="3FEE6001" w:rsidR="005B61B3" w:rsidRDefault="005B61B3" w:rsidP="005B61B3">
      <w:pPr>
        <w:autoSpaceDE w:val="0"/>
        <w:autoSpaceDN w:val="0"/>
        <w:adjustRightInd w:val="0"/>
        <w:spacing w:before="120" w:after="120" w:line="240" w:lineRule="auto"/>
        <w:ind w:firstLine="1418"/>
        <w:jc w:val="both"/>
        <w:rPr>
          <w:rFonts w:ascii="Helv" w:hAnsi="Helv" w:cs="Helv"/>
          <w:b/>
          <w:bCs/>
          <w:i/>
          <w:iCs/>
          <w:color w:val="000000"/>
          <w:sz w:val="20"/>
          <w:szCs w:val="20"/>
        </w:rPr>
      </w:pPr>
      <w:r>
        <w:rPr>
          <w:rFonts w:cs="Helvetica"/>
          <w:b/>
          <w:bCs/>
          <w:i/>
          <w:iCs/>
          <w:color w:val="000000"/>
        </w:rPr>
        <w:t>(</w:t>
      </w:r>
      <w:r>
        <w:rPr>
          <w:rFonts w:cs="Helvetica"/>
          <w:b/>
          <w:bCs/>
          <w:i/>
          <w:iCs/>
          <w:color w:val="800080"/>
        </w:rPr>
        <w:t>*</w:t>
      </w:r>
      <w:r>
        <w:rPr>
          <w:rFonts w:cs="Helvetica"/>
          <w:b/>
          <w:bCs/>
          <w:i/>
          <w:iCs/>
          <w:color w:val="000000"/>
        </w:rPr>
        <w:t>) Acrescentado pelo Decreto n</w:t>
      </w:r>
      <w:r>
        <w:rPr>
          <w:rFonts w:ascii="Calibri" w:hAnsi="Calibri" w:cs="Calibri"/>
          <w:b/>
          <w:bCs/>
          <w:i/>
          <w:iCs/>
          <w:color w:val="000000"/>
        </w:rPr>
        <w:t>º</w:t>
      </w:r>
      <w:r>
        <w:rPr>
          <w:rFonts w:cs="Helvetica"/>
          <w:b/>
          <w:bCs/>
          <w:i/>
          <w:iCs/>
          <w:color w:val="000000"/>
        </w:rPr>
        <w:t xml:space="preserve"> 67.394, de 23 de dezembro de 2022 (art.1</w:t>
      </w:r>
      <w:r>
        <w:rPr>
          <w:rFonts w:ascii="Calibri" w:hAnsi="Calibri" w:cs="Calibri"/>
          <w:b/>
          <w:bCs/>
          <w:i/>
          <w:iCs/>
          <w:color w:val="000000"/>
        </w:rPr>
        <w:t>º</w:t>
      </w:r>
      <w:r>
        <w:rPr>
          <w:rFonts w:cs="Helvetica"/>
          <w:b/>
          <w:bCs/>
          <w:i/>
          <w:iCs/>
          <w:color w:val="000000"/>
        </w:rPr>
        <w:t>)</w:t>
      </w:r>
      <w:r>
        <w:rPr>
          <w:rFonts w:ascii="Helv" w:hAnsi="Helv" w:cs="Helv"/>
          <w:b/>
          <w:bCs/>
          <w:i/>
          <w:iCs/>
          <w:color w:val="000000"/>
          <w:sz w:val="20"/>
          <w:szCs w:val="20"/>
        </w:rPr>
        <w:t>:</w:t>
      </w:r>
    </w:p>
    <w:p w14:paraId="0D420E92" w14:textId="77777777" w:rsidR="005B61B3" w:rsidRDefault="005B61B3" w:rsidP="005B61B3">
      <w:pPr>
        <w:spacing w:beforeLines="60" w:before="144" w:afterLines="60" w:after="144" w:line="240" w:lineRule="auto"/>
        <w:ind w:firstLine="1418"/>
        <w:jc w:val="both"/>
        <w:rPr>
          <w:rFonts w:cs="Helvetica"/>
          <w:color w:val="FF0000"/>
        </w:rPr>
      </w:pPr>
      <w:r>
        <w:rPr>
          <w:rFonts w:ascii="Arial" w:hAnsi="Arial" w:cs="Arial"/>
          <w:color w:val="FF0000"/>
        </w:rPr>
        <w:t>§</w:t>
      </w:r>
      <w:r>
        <w:rPr>
          <w:rFonts w:cs="Helvetica"/>
          <w:color w:val="FF0000"/>
        </w:rPr>
        <w:t xml:space="preserve"> 3</w:t>
      </w:r>
      <w:r>
        <w:rPr>
          <w:rFonts w:ascii="Arial" w:hAnsi="Arial" w:cs="Arial"/>
          <w:color w:val="FF0000"/>
        </w:rPr>
        <w:t>º</w:t>
      </w:r>
      <w:r>
        <w:rPr>
          <w:rFonts w:cs="Helvetica"/>
          <w:color w:val="FF0000"/>
        </w:rPr>
        <w:t xml:space="preserve"> - O pagamento do IPVA ficar</w:t>
      </w:r>
      <w:r>
        <w:rPr>
          <w:rFonts w:ascii="Calibri" w:hAnsi="Calibri" w:cs="Calibri"/>
          <w:color w:val="FF0000"/>
        </w:rPr>
        <w:t>á</w:t>
      </w:r>
      <w:r>
        <w:rPr>
          <w:rFonts w:cs="Helvetica"/>
          <w:color w:val="FF0000"/>
        </w:rPr>
        <w:t xml:space="preserve"> suspenso a partir da data do pedido de isen</w:t>
      </w:r>
      <w:r>
        <w:rPr>
          <w:rFonts w:ascii="Calibri" w:hAnsi="Calibri" w:cs="Calibri"/>
          <w:color w:val="FF0000"/>
        </w:rPr>
        <w:t>çã</w:t>
      </w:r>
      <w:r>
        <w:rPr>
          <w:rFonts w:cs="Helvetica"/>
          <w:color w:val="FF0000"/>
        </w:rPr>
        <w:t>o at</w:t>
      </w:r>
      <w:r>
        <w:rPr>
          <w:rFonts w:ascii="Calibri" w:hAnsi="Calibri" w:cs="Calibri"/>
          <w:color w:val="FF0000"/>
        </w:rPr>
        <w:t>é</w:t>
      </w:r>
      <w:r>
        <w:rPr>
          <w:rFonts w:cs="Helvetica"/>
          <w:color w:val="FF0000"/>
        </w:rPr>
        <w:t xml:space="preserve"> a data em que for proferida a decis</w:t>
      </w:r>
      <w:r>
        <w:rPr>
          <w:rFonts w:ascii="Calibri" w:hAnsi="Calibri" w:cs="Calibri"/>
          <w:color w:val="FF0000"/>
        </w:rPr>
        <w:t>ã</w:t>
      </w:r>
      <w:r>
        <w:rPr>
          <w:rFonts w:cs="Helvetica"/>
          <w:color w:val="FF0000"/>
        </w:rPr>
        <w:t>o final relativamente ao pedido.</w:t>
      </w:r>
    </w:p>
    <w:p w14:paraId="11314856" w14:textId="0683E703" w:rsidR="007A3679" w:rsidRPr="007A3679" w:rsidRDefault="007A3679" w:rsidP="005B61B3">
      <w:pPr>
        <w:spacing w:beforeLines="60" w:before="144" w:afterLines="60" w:after="144" w:line="240" w:lineRule="auto"/>
        <w:ind w:firstLine="1418"/>
        <w:jc w:val="both"/>
        <w:rPr>
          <w:rFonts w:cs="Helvetica"/>
        </w:rPr>
      </w:pPr>
      <w:r w:rsidRPr="007A3679">
        <w:rPr>
          <w:rFonts w:cs="Helvetica"/>
        </w:rPr>
        <w:lastRenderedPageBreak/>
        <w:t>Artigo 2° - A pessoa com transtorno do espectro do autismo ou com deficiência e seu tutor ou curador, se houver, somente poderão usufruir da isenção do IPVA relativamente a um único veículo, independentemente do motivo que ensejou a concessão do benefício.</w:t>
      </w:r>
    </w:p>
    <w:p w14:paraId="2AB0C444"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Parágrafo único - A restrição prevista no "caput" deste artigo não se aplica na hipótese de veículo com mais de 20 (vinte) anos de fabricação, cuja isenção está prevista no inciso VIII do artigo 13 da Lei 13.296, de 23 de dezembro de 2008.</w:t>
      </w:r>
    </w:p>
    <w:p w14:paraId="5A6620F2"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 xml:space="preserve">Artigo 3º - Fica instituída Comissão </w:t>
      </w:r>
      <w:proofErr w:type="spellStart"/>
      <w:r w:rsidRPr="007A3679">
        <w:rPr>
          <w:rFonts w:cs="Helvetica"/>
        </w:rPr>
        <w:t>Intersecretarial</w:t>
      </w:r>
      <w:proofErr w:type="spellEnd"/>
      <w:r w:rsidRPr="007A3679">
        <w:rPr>
          <w:rFonts w:cs="Helvetica"/>
        </w:rPr>
        <w:t xml:space="preserve"> composta por 1 (um) representante titular, e respectivo suplente, das Secretarias da Fazenda e Planejamento, da Justiça e Cidadania, e dos Direitos da Pessoa com Deficiência, com as seguintes atribuições:</w:t>
      </w:r>
    </w:p>
    <w:p w14:paraId="1B0ABF41"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 xml:space="preserve">I - </w:t>
      </w:r>
      <w:proofErr w:type="gramStart"/>
      <w:r w:rsidRPr="007A3679">
        <w:rPr>
          <w:rFonts w:cs="Helvetica"/>
        </w:rPr>
        <w:t>decidir</w:t>
      </w:r>
      <w:proofErr w:type="gramEnd"/>
      <w:r w:rsidRPr="007A3679">
        <w:rPr>
          <w:rFonts w:cs="Helvetica"/>
        </w:rPr>
        <w:t xml:space="preserve"> sobre os pedidos de realização de nova perícia para fins de concessão de isenção do IPVA, podendo solicitar a apresentação de documentos complementares;</w:t>
      </w:r>
    </w:p>
    <w:p w14:paraId="0657E434"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 xml:space="preserve">II - </w:t>
      </w:r>
      <w:proofErr w:type="gramStart"/>
      <w:r w:rsidRPr="007A3679">
        <w:rPr>
          <w:rFonts w:cs="Helvetica"/>
        </w:rPr>
        <w:t>comunicar</w:t>
      </w:r>
      <w:proofErr w:type="gramEnd"/>
      <w:r w:rsidRPr="007A3679">
        <w:rPr>
          <w:rFonts w:cs="Helvetica"/>
        </w:rPr>
        <w:t xml:space="preserve"> as autoridades competentes para a adoção das providências administrativas, civis e criminais cabíveis, caso constate indícios de fraude na emissão do laudo a que se refere o inciso II do artigo 1º deste decreto;</w:t>
      </w:r>
    </w:p>
    <w:p w14:paraId="74DA4C38"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III - propor a edição de normas relativas à comprovação do grau moderado, grave ou gravíssimo de deficiência ou de transtorno do espectro do autismo, para fins de concessão de isenção do IPVA.</w:t>
      </w:r>
    </w:p>
    <w:p w14:paraId="75AAFC6C"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 xml:space="preserve">§ 1º - O Secretário da Fazenda e Planejamento designará o coordenador e demais membros da Comissão </w:t>
      </w:r>
      <w:proofErr w:type="spellStart"/>
      <w:r w:rsidRPr="007A3679">
        <w:rPr>
          <w:rFonts w:cs="Helvetica"/>
        </w:rPr>
        <w:t>Intersecretarial</w:t>
      </w:r>
      <w:proofErr w:type="spellEnd"/>
      <w:r w:rsidRPr="007A3679">
        <w:rPr>
          <w:rFonts w:cs="Helvetica"/>
        </w:rPr>
        <w:t xml:space="preserve"> de que trata este artigo, à vista da indicação dos titulares das respectivas Secretarias.</w:t>
      </w:r>
    </w:p>
    <w:p w14:paraId="3BA2B3A5"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 xml:space="preserve">§ 2º - As funções desempenhadas pelos membros da Comissão </w:t>
      </w:r>
      <w:proofErr w:type="spellStart"/>
      <w:r w:rsidRPr="007A3679">
        <w:rPr>
          <w:rFonts w:cs="Helvetica"/>
        </w:rPr>
        <w:t>Intersecretarial</w:t>
      </w:r>
      <w:proofErr w:type="spellEnd"/>
      <w:r w:rsidRPr="007A3679">
        <w:rPr>
          <w:rFonts w:cs="Helvetica"/>
        </w:rPr>
        <w:t xml:space="preserve"> não serão remuneradas, mas consideradas serviço relevante.</w:t>
      </w:r>
    </w:p>
    <w:p w14:paraId="6BD296E2"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 xml:space="preserve">§ 3º - Cabe à Secretaria da Fazenda e Planejamento prestar apoio administrativo para o funcionamento da Comissão </w:t>
      </w:r>
      <w:proofErr w:type="spellStart"/>
      <w:r w:rsidRPr="007A3679">
        <w:rPr>
          <w:rFonts w:cs="Helvetica"/>
        </w:rPr>
        <w:t>Intersecretarial</w:t>
      </w:r>
      <w:proofErr w:type="spellEnd"/>
      <w:r w:rsidRPr="007A3679">
        <w:rPr>
          <w:rFonts w:cs="Helvetica"/>
        </w:rPr>
        <w:t>.</w:t>
      </w:r>
    </w:p>
    <w:p w14:paraId="08F3430F"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Artigo 4º - Resolução conjunta dos Secretários da Fazenda e Planejamento, dos Direitos da Pessoa com Deficiência e da Justiça e Cidadania, a ser editada no prazo de 15 (quinze) dias a contar da publicação deste decreto, constituirá grupo de trabalho com a atribuição de propor a regulamentação do § 1º do artigo 13-A da Lei nº 13.296, de 23 de dezembro de 2008, com redação dada pela Lei nº 17.473, de 16 de dezembro de 2021, que dispõe sobre a avaliação biopsicossocial para fins de concessão de isenção de IPVA a pessoa com deficiência ou com transtorno do espectro do autismo.</w:t>
      </w:r>
    </w:p>
    <w:p w14:paraId="776039BD"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Parágrafo único - As funções desempenhadas pelos membros do Grupo de Trabalho não serão remuneradas, devendo ser concluídas no prazo de 180 (cento e oitenta) dias, prorrogável uma vez pelo Secretário da Fazenda e Planejamento.</w:t>
      </w:r>
    </w:p>
    <w:p w14:paraId="4193F6B4"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Artigo 5º - O Secretário da Fazenda e Planejamento editará normas complementares a este decreto, ouvida, no âmbito de sua competência, a Secretaria dos Direitos da Pessoa com Deficiência.</w:t>
      </w:r>
    </w:p>
    <w:p w14:paraId="646C38B8"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Artigo 6º - A restituição de valores pagos por beneficiários da isenção de que trata este decreto observará as normas editadas no âmbito da Secretaria da Fazenda e Planejamento.</w:t>
      </w:r>
    </w:p>
    <w:p w14:paraId="26C8E92D"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Artigo 7º - Este decreto entra em vigor na data de sua publicação, retroagindo seus efeitos a 1º de janeiro de 2022, ficando revogado o artigo 7º do Decreto nº 66.364 de 21 de dezembro de 2021.</w:t>
      </w:r>
    </w:p>
    <w:p w14:paraId="04A62045" w14:textId="72A08EC6" w:rsidR="007A3679" w:rsidRDefault="007A3679" w:rsidP="00464DFE">
      <w:pPr>
        <w:spacing w:beforeLines="60" w:before="144" w:afterLines="60" w:after="144" w:line="240" w:lineRule="auto"/>
        <w:ind w:firstLine="1418"/>
        <w:jc w:val="both"/>
        <w:rPr>
          <w:rFonts w:cs="Helvetica"/>
        </w:rPr>
      </w:pPr>
      <w:r w:rsidRPr="007A3679">
        <w:rPr>
          <w:rFonts w:cs="Helvetica"/>
        </w:rPr>
        <w:t>Disposição Transitória</w:t>
      </w:r>
    </w:p>
    <w:p w14:paraId="005105DC" w14:textId="77777777" w:rsidR="00B92DD2" w:rsidRPr="00B92DD2" w:rsidRDefault="00B92DD2" w:rsidP="00B92DD2">
      <w:pPr>
        <w:spacing w:beforeLines="60" w:before="144" w:afterLines="60" w:after="144" w:line="240" w:lineRule="auto"/>
        <w:ind w:firstLine="1418"/>
        <w:jc w:val="both"/>
        <w:rPr>
          <w:rFonts w:cs="Helvetica"/>
          <w:strike/>
        </w:rPr>
      </w:pPr>
      <w:r w:rsidRPr="00B92DD2">
        <w:rPr>
          <w:rFonts w:cs="Helvetica"/>
          <w:strike/>
        </w:rPr>
        <w:t xml:space="preserve">Artigo </w:t>
      </w:r>
      <w:r w:rsidRPr="00B92DD2">
        <w:rPr>
          <w:rFonts w:ascii="Calibri" w:hAnsi="Calibri" w:cs="Calibri"/>
          <w:strike/>
        </w:rPr>
        <w:t>ú</w:t>
      </w:r>
      <w:r w:rsidRPr="00B92DD2">
        <w:rPr>
          <w:rFonts w:cs="Helvetica"/>
          <w:strike/>
        </w:rPr>
        <w:t xml:space="preserve">nico - </w:t>
      </w:r>
    </w:p>
    <w:p w14:paraId="3F5A7A9A" w14:textId="27B6B51C" w:rsidR="00B92DD2" w:rsidRPr="00B92DD2" w:rsidRDefault="00B92DD2" w:rsidP="00B92DD2">
      <w:pPr>
        <w:spacing w:beforeLines="60" w:before="144" w:afterLines="60" w:after="144" w:line="240" w:lineRule="auto"/>
        <w:ind w:firstLine="1418"/>
        <w:jc w:val="both"/>
        <w:rPr>
          <w:rFonts w:cs="Helvetica"/>
          <w:b/>
          <w:bCs/>
          <w:i/>
          <w:iCs/>
          <w:strike/>
        </w:rPr>
      </w:pPr>
      <w:r w:rsidRPr="00B92DD2">
        <w:rPr>
          <w:rFonts w:cs="Helvetica"/>
          <w:b/>
          <w:bCs/>
          <w:i/>
          <w:iCs/>
          <w:strike/>
        </w:rPr>
        <w:lastRenderedPageBreak/>
        <w:t>(*) Nova denomina</w:t>
      </w:r>
      <w:r w:rsidRPr="00B92DD2">
        <w:rPr>
          <w:rFonts w:ascii="Calibri" w:hAnsi="Calibri" w:cs="Calibri"/>
          <w:b/>
          <w:bCs/>
          <w:i/>
          <w:iCs/>
          <w:strike/>
        </w:rPr>
        <w:t>çã</w:t>
      </w:r>
      <w:r w:rsidRPr="00B92DD2">
        <w:rPr>
          <w:rFonts w:cs="Helvetica"/>
          <w:b/>
          <w:bCs/>
          <w:i/>
          <w:iCs/>
          <w:strike/>
        </w:rPr>
        <w:t>o dada pelo Decreto n</w:t>
      </w:r>
      <w:r w:rsidRPr="00B92DD2">
        <w:rPr>
          <w:rFonts w:ascii="Calibri" w:hAnsi="Calibri" w:cs="Calibri"/>
          <w:b/>
          <w:bCs/>
          <w:i/>
          <w:iCs/>
          <w:strike/>
        </w:rPr>
        <w:t>º</w:t>
      </w:r>
      <w:r w:rsidRPr="00B92DD2">
        <w:rPr>
          <w:rFonts w:cs="Helvetica"/>
          <w:b/>
          <w:bCs/>
          <w:i/>
          <w:iCs/>
          <w:strike/>
        </w:rPr>
        <w:t xml:space="preserve"> 67.108, de 13 de setembro de 2022 (art.2</w:t>
      </w:r>
      <w:r w:rsidRPr="00B92DD2">
        <w:rPr>
          <w:rFonts w:ascii="Calibri" w:hAnsi="Calibri" w:cs="Calibri"/>
          <w:b/>
          <w:bCs/>
          <w:i/>
          <w:iCs/>
          <w:strike/>
        </w:rPr>
        <w:t>º</w:t>
      </w:r>
      <w:r w:rsidRPr="00B92DD2">
        <w:rPr>
          <w:rFonts w:cs="Helvetica"/>
          <w:b/>
          <w:bCs/>
          <w:i/>
          <w:iCs/>
          <w:strike/>
        </w:rPr>
        <w:t>):</w:t>
      </w:r>
    </w:p>
    <w:p w14:paraId="0D1E29D6" w14:textId="77777777" w:rsidR="00B92DD2" w:rsidRPr="00B92DD2" w:rsidRDefault="00B92DD2" w:rsidP="00B92DD2">
      <w:pPr>
        <w:spacing w:beforeLines="60" w:before="144" w:afterLines="60" w:after="144" w:line="240" w:lineRule="auto"/>
        <w:ind w:firstLine="1418"/>
        <w:jc w:val="both"/>
        <w:rPr>
          <w:rFonts w:cs="Helvetica"/>
          <w:strike/>
        </w:rPr>
      </w:pPr>
      <w:r w:rsidRPr="00B92DD2">
        <w:rPr>
          <w:rFonts w:cs="Helvetica"/>
          <w:strike/>
          <w:color w:val="3333FF"/>
        </w:rPr>
        <w:t>Artigo 1</w:t>
      </w:r>
      <w:r w:rsidRPr="00B92DD2">
        <w:rPr>
          <w:rFonts w:ascii="Calibri" w:hAnsi="Calibri" w:cs="Calibri"/>
          <w:strike/>
          <w:color w:val="3333FF"/>
        </w:rPr>
        <w:t>º</w:t>
      </w:r>
      <w:r w:rsidRPr="00B92DD2">
        <w:rPr>
          <w:rFonts w:cs="Helvetica"/>
          <w:strike/>
        </w:rPr>
        <w:t xml:space="preserve"> - Fica suspenso pagamento do IPVA relativo ao exerc</w:t>
      </w:r>
      <w:r w:rsidRPr="00B92DD2">
        <w:rPr>
          <w:rFonts w:ascii="Calibri" w:hAnsi="Calibri" w:cs="Calibri"/>
          <w:strike/>
        </w:rPr>
        <w:t>í</w:t>
      </w:r>
      <w:r w:rsidRPr="00B92DD2">
        <w:rPr>
          <w:rFonts w:cs="Helvetica"/>
          <w:strike/>
        </w:rPr>
        <w:t xml:space="preserve">cio de 2022 de um </w:t>
      </w:r>
      <w:r w:rsidRPr="00B92DD2">
        <w:rPr>
          <w:rFonts w:ascii="Calibri" w:hAnsi="Calibri" w:cs="Calibri"/>
          <w:strike/>
        </w:rPr>
        <w:t>ú</w:t>
      </w:r>
      <w:r w:rsidRPr="00B92DD2">
        <w:rPr>
          <w:rFonts w:cs="Helvetica"/>
          <w:strike/>
        </w:rPr>
        <w:t>nico ve</w:t>
      </w:r>
      <w:r w:rsidRPr="00B92DD2">
        <w:rPr>
          <w:rFonts w:ascii="Calibri" w:hAnsi="Calibri" w:cs="Calibri"/>
          <w:strike/>
        </w:rPr>
        <w:t>í</w:t>
      </w:r>
      <w:r w:rsidRPr="00B92DD2">
        <w:rPr>
          <w:rFonts w:cs="Helvetica"/>
          <w:strike/>
        </w:rPr>
        <w:t>culo pertencente a pessoa com defici</w:t>
      </w:r>
      <w:r w:rsidRPr="00B92DD2">
        <w:rPr>
          <w:rFonts w:ascii="Calibri" w:hAnsi="Calibri" w:cs="Calibri"/>
          <w:strike/>
        </w:rPr>
        <w:t>ê</w:t>
      </w:r>
      <w:r w:rsidRPr="00B92DD2">
        <w:rPr>
          <w:rFonts w:cs="Helvetica"/>
          <w:strike/>
        </w:rPr>
        <w:t>ncia ou com transtorno do espectro do autismo que teve a isen</w:t>
      </w:r>
      <w:r w:rsidRPr="00B92DD2">
        <w:rPr>
          <w:rFonts w:ascii="Calibri" w:hAnsi="Calibri" w:cs="Calibri"/>
          <w:strike/>
        </w:rPr>
        <w:t>çã</w:t>
      </w:r>
      <w:r w:rsidRPr="00B92DD2">
        <w:rPr>
          <w:rFonts w:cs="Helvetica"/>
          <w:strike/>
        </w:rPr>
        <w:t>o reconhecida ou concedida pela Secretaria da Fazenda e Planejamento para os exerc</w:t>
      </w:r>
      <w:r w:rsidRPr="00B92DD2">
        <w:rPr>
          <w:rFonts w:ascii="Calibri" w:hAnsi="Calibri" w:cs="Calibri"/>
          <w:strike/>
        </w:rPr>
        <w:t>í</w:t>
      </w:r>
      <w:r w:rsidRPr="00B92DD2">
        <w:rPr>
          <w:rFonts w:cs="Helvetica"/>
          <w:strike/>
        </w:rPr>
        <w:t>cios de 2020 ou de 2021, no prazo e nas condi</w:t>
      </w:r>
      <w:r w:rsidRPr="00B92DD2">
        <w:rPr>
          <w:rFonts w:ascii="Calibri" w:hAnsi="Calibri" w:cs="Calibri"/>
          <w:strike/>
        </w:rPr>
        <w:t>çõ</w:t>
      </w:r>
      <w:r w:rsidRPr="00B92DD2">
        <w:rPr>
          <w:rFonts w:cs="Helvetica"/>
          <w:strike/>
        </w:rPr>
        <w:t>es estabelecidas em resolu</w:t>
      </w:r>
      <w:r w:rsidRPr="00B92DD2">
        <w:rPr>
          <w:rFonts w:ascii="Calibri" w:hAnsi="Calibri" w:cs="Calibri"/>
          <w:strike/>
        </w:rPr>
        <w:t>çã</w:t>
      </w:r>
      <w:r w:rsidRPr="00B92DD2">
        <w:rPr>
          <w:rFonts w:cs="Helvetica"/>
          <w:strike/>
        </w:rPr>
        <w:t>o do Secret</w:t>
      </w:r>
      <w:r w:rsidRPr="00B92DD2">
        <w:rPr>
          <w:rFonts w:ascii="Calibri" w:hAnsi="Calibri" w:cs="Calibri"/>
          <w:strike/>
        </w:rPr>
        <w:t>á</w:t>
      </w:r>
      <w:r w:rsidRPr="00B92DD2">
        <w:rPr>
          <w:rFonts w:cs="Helvetica"/>
          <w:strike/>
        </w:rPr>
        <w:t>rio da Fazenda e Planejamento, conforme autorizado pelo artigo 49-A da Lei n</w:t>
      </w:r>
      <w:r w:rsidRPr="00B92DD2">
        <w:rPr>
          <w:rFonts w:ascii="Calibri" w:hAnsi="Calibri" w:cs="Calibri"/>
          <w:strike/>
        </w:rPr>
        <w:t>º</w:t>
      </w:r>
      <w:r w:rsidRPr="00B92DD2">
        <w:rPr>
          <w:rFonts w:cs="Helvetica"/>
          <w:strike/>
        </w:rPr>
        <w:t xml:space="preserve"> 13.296, de 23 de dezembro de 2008.</w:t>
      </w:r>
    </w:p>
    <w:p w14:paraId="5937A7F8" w14:textId="274EAFB7" w:rsidR="00B92DD2" w:rsidRPr="00B92DD2" w:rsidRDefault="00B92DD2" w:rsidP="00B92DD2">
      <w:pPr>
        <w:spacing w:beforeLines="60" w:before="144" w:afterLines="60" w:after="144" w:line="240" w:lineRule="auto"/>
        <w:ind w:firstLine="1418"/>
        <w:jc w:val="both"/>
        <w:rPr>
          <w:rFonts w:cs="Helvetica"/>
          <w:b/>
          <w:bCs/>
          <w:i/>
          <w:iCs/>
        </w:rPr>
      </w:pPr>
      <w:r w:rsidRPr="00B92DD2">
        <w:rPr>
          <w:rFonts w:cs="Helvetica"/>
          <w:b/>
          <w:bCs/>
          <w:i/>
          <w:iCs/>
        </w:rPr>
        <w:t>(*) Nova reda</w:t>
      </w:r>
      <w:r w:rsidRPr="00B92DD2">
        <w:rPr>
          <w:rFonts w:ascii="Calibri" w:hAnsi="Calibri" w:cs="Calibri"/>
          <w:b/>
          <w:bCs/>
          <w:i/>
          <w:iCs/>
        </w:rPr>
        <w:t>çã</w:t>
      </w:r>
      <w:r w:rsidRPr="00B92DD2">
        <w:rPr>
          <w:rFonts w:cs="Helvetica"/>
          <w:b/>
          <w:bCs/>
          <w:i/>
          <w:iCs/>
        </w:rPr>
        <w:t>o dada pelo Decreto n</w:t>
      </w:r>
      <w:r w:rsidRPr="00B92DD2">
        <w:rPr>
          <w:rFonts w:ascii="Calibri" w:hAnsi="Calibri" w:cs="Calibri"/>
          <w:b/>
          <w:bCs/>
          <w:i/>
          <w:iCs/>
        </w:rPr>
        <w:t>º</w:t>
      </w:r>
      <w:r w:rsidRPr="00B92DD2">
        <w:rPr>
          <w:rFonts w:cs="Helvetica"/>
          <w:b/>
          <w:bCs/>
          <w:i/>
          <w:iCs/>
        </w:rPr>
        <w:t xml:space="preserve"> 67.394, de 23 de dezembro de 2022 (art.1</w:t>
      </w:r>
      <w:r w:rsidRPr="00B92DD2">
        <w:rPr>
          <w:rFonts w:ascii="Calibri" w:hAnsi="Calibri" w:cs="Calibri"/>
          <w:b/>
          <w:bCs/>
          <w:i/>
          <w:iCs/>
        </w:rPr>
        <w:t>º</w:t>
      </w:r>
      <w:r w:rsidRPr="00B92DD2">
        <w:rPr>
          <w:rFonts w:cs="Helvetica"/>
          <w:b/>
          <w:bCs/>
          <w:i/>
          <w:iCs/>
        </w:rPr>
        <w:t>):</w:t>
      </w:r>
    </w:p>
    <w:p w14:paraId="4C7B5430" w14:textId="4733BBE5" w:rsidR="00B92DD2" w:rsidRPr="00B92DD2" w:rsidRDefault="00B92DD2" w:rsidP="00B92DD2">
      <w:pPr>
        <w:spacing w:beforeLines="60" w:before="144" w:afterLines="60" w:after="144" w:line="240" w:lineRule="auto"/>
        <w:ind w:firstLine="1418"/>
        <w:jc w:val="both"/>
        <w:rPr>
          <w:rFonts w:cs="Helvetica"/>
          <w:color w:val="3333FF"/>
        </w:rPr>
      </w:pPr>
      <w:r w:rsidRPr="00B92DD2">
        <w:rPr>
          <w:rFonts w:cs="Helvetica"/>
          <w:color w:val="3333FF"/>
        </w:rPr>
        <w:t>Artigo 1</w:t>
      </w:r>
      <w:r w:rsidRPr="00B92DD2">
        <w:rPr>
          <w:rFonts w:ascii="Calibri" w:hAnsi="Calibri" w:cs="Calibri"/>
          <w:color w:val="3333FF"/>
        </w:rPr>
        <w:t>º</w:t>
      </w:r>
      <w:r w:rsidRPr="00B92DD2">
        <w:rPr>
          <w:rFonts w:cs="Helvetica"/>
          <w:color w:val="3333FF"/>
        </w:rPr>
        <w:t xml:space="preserve"> - Fica suspenso o pagamento do IPVA relativo aos exerc</w:t>
      </w:r>
      <w:r w:rsidRPr="00B92DD2">
        <w:rPr>
          <w:rFonts w:ascii="Calibri" w:hAnsi="Calibri" w:cs="Calibri"/>
          <w:color w:val="3333FF"/>
        </w:rPr>
        <w:t>í</w:t>
      </w:r>
      <w:r w:rsidRPr="00B92DD2">
        <w:rPr>
          <w:rFonts w:cs="Helvetica"/>
          <w:color w:val="3333FF"/>
        </w:rPr>
        <w:t xml:space="preserve">cios de 2022 e de 2023 de um </w:t>
      </w:r>
      <w:r w:rsidRPr="00B92DD2">
        <w:rPr>
          <w:rFonts w:ascii="Calibri" w:hAnsi="Calibri" w:cs="Calibri"/>
          <w:color w:val="3333FF"/>
        </w:rPr>
        <w:t>ú</w:t>
      </w:r>
      <w:r w:rsidRPr="00B92DD2">
        <w:rPr>
          <w:rFonts w:cs="Helvetica"/>
          <w:color w:val="3333FF"/>
        </w:rPr>
        <w:t>nico ve</w:t>
      </w:r>
      <w:r w:rsidRPr="00B92DD2">
        <w:rPr>
          <w:rFonts w:ascii="Calibri" w:hAnsi="Calibri" w:cs="Calibri"/>
          <w:color w:val="3333FF"/>
        </w:rPr>
        <w:t>í</w:t>
      </w:r>
      <w:r w:rsidRPr="00B92DD2">
        <w:rPr>
          <w:rFonts w:cs="Helvetica"/>
          <w:color w:val="3333FF"/>
        </w:rPr>
        <w:t>culo pertencente a pessoa com defici</w:t>
      </w:r>
      <w:r w:rsidRPr="00B92DD2">
        <w:rPr>
          <w:rFonts w:ascii="Calibri" w:hAnsi="Calibri" w:cs="Calibri"/>
          <w:color w:val="3333FF"/>
        </w:rPr>
        <w:t>ê</w:t>
      </w:r>
      <w:r w:rsidRPr="00B92DD2">
        <w:rPr>
          <w:rFonts w:cs="Helvetica"/>
          <w:color w:val="3333FF"/>
        </w:rPr>
        <w:t>ncia ou com transtorno do espectro do autismo que teve a isen</w:t>
      </w:r>
      <w:r w:rsidRPr="00B92DD2">
        <w:rPr>
          <w:rFonts w:ascii="Calibri" w:hAnsi="Calibri" w:cs="Calibri"/>
          <w:color w:val="3333FF"/>
        </w:rPr>
        <w:t>çã</w:t>
      </w:r>
      <w:r w:rsidRPr="00B92DD2">
        <w:rPr>
          <w:rFonts w:cs="Helvetica"/>
          <w:color w:val="3333FF"/>
        </w:rPr>
        <w:t>o reconhecida ou concedida pela Secretaria da Fazenda e Planejamento para os exerc</w:t>
      </w:r>
      <w:r w:rsidRPr="00B92DD2">
        <w:rPr>
          <w:rFonts w:ascii="Calibri" w:hAnsi="Calibri" w:cs="Calibri"/>
          <w:color w:val="3333FF"/>
        </w:rPr>
        <w:t>í</w:t>
      </w:r>
      <w:r w:rsidRPr="00B92DD2">
        <w:rPr>
          <w:rFonts w:cs="Helvetica"/>
          <w:color w:val="3333FF"/>
        </w:rPr>
        <w:t>cios de 2020 ou de 2021, no prazo e nas condi</w:t>
      </w:r>
      <w:r w:rsidRPr="00B92DD2">
        <w:rPr>
          <w:rFonts w:ascii="Calibri" w:hAnsi="Calibri" w:cs="Calibri"/>
          <w:color w:val="3333FF"/>
        </w:rPr>
        <w:t>çõ</w:t>
      </w:r>
      <w:r w:rsidRPr="00B92DD2">
        <w:rPr>
          <w:rFonts w:cs="Helvetica"/>
          <w:color w:val="3333FF"/>
        </w:rPr>
        <w:t>es estabelecidas em resolu</w:t>
      </w:r>
      <w:r w:rsidRPr="00B92DD2">
        <w:rPr>
          <w:rFonts w:ascii="Calibri" w:hAnsi="Calibri" w:cs="Calibri"/>
          <w:color w:val="3333FF"/>
        </w:rPr>
        <w:t>çã</w:t>
      </w:r>
      <w:r w:rsidRPr="00B92DD2">
        <w:rPr>
          <w:rFonts w:cs="Helvetica"/>
          <w:color w:val="3333FF"/>
        </w:rPr>
        <w:t>o do Secret</w:t>
      </w:r>
      <w:r w:rsidRPr="00B92DD2">
        <w:rPr>
          <w:rFonts w:ascii="Calibri" w:hAnsi="Calibri" w:cs="Calibri"/>
          <w:color w:val="3333FF"/>
        </w:rPr>
        <w:t>á</w:t>
      </w:r>
      <w:r w:rsidRPr="00B92DD2">
        <w:rPr>
          <w:rFonts w:cs="Helvetica"/>
          <w:color w:val="3333FF"/>
        </w:rPr>
        <w:t>rio da Fazenda e Planejamento, conforme autorizado pelo artigo 49-A da Lei n</w:t>
      </w:r>
      <w:r w:rsidRPr="00B92DD2">
        <w:rPr>
          <w:rFonts w:ascii="Calibri" w:hAnsi="Calibri" w:cs="Calibri"/>
          <w:color w:val="3333FF"/>
        </w:rPr>
        <w:t>º</w:t>
      </w:r>
      <w:r w:rsidRPr="00B92DD2">
        <w:rPr>
          <w:rFonts w:cs="Helvetica"/>
          <w:color w:val="3333FF"/>
        </w:rPr>
        <w:t xml:space="preserve"> 13.296, de 23 de dezembro de 2008. (NR)</w:t>
      </w:r>
    </w:p>
    <w:p w14:paraId="2297BC45" w14:textId="55FE29B6" w:rsidR="00464DFE" w:rsidRDefault="00464DFE" w:rsidP="00464DFE">
      <w:pPr>
        <w:autoSpaceDE w:val="0"/>
        <w:autoSpaceDN w:val="0"/>
        <w:adjustRightInd w:val="0"/>
        <w:spacing w:before="120" w:after="120" w:line="240" w:lineRule="auto"/>
        <w:ind w:firstLine="1418"/>
        <w:jc w:val="both"/>
        <w:rPr>
          <w:rFonts w:ascii="Helv" w:hAnsi="Helv" w:cs="Helv"/>
          <w:b/>
          <w:bCs/>
          <w:i/>
          <w:iCs/>
          <w:color w:val="000000"/>
          <w:sz w:val="20"/>
          <w:szCs w:val="20"/>
        </w:rPr>
      </w:pPr>
      <w:r>
        <w:rPr>
          <w:rFonts w:cs="Helvetica"/>
          <w:b/>
          <w:bCs/>
          <w:i/>
          <w:iCs/>
          <w:color w:val="000000"/>
        </w:rPr>
        <w:t>(</w:t>
      </w:r>
      <w:r>
        <w:rPr>
          <w:rFonts w:cs="Helvetica"/>
          <w:b/>
          <w:bCs/>
          <w:i/>
          <w:iCs/>
          <w:color w:val="800080"/>
        </w:rPr>
        <w:t>*</w:t>
      </w:r>
      <w:r>
        <w:rPr>
          <w:rFonts w:cs="Helvetica"/>
          <w:b/>
          <w:bCs/>
          <w:i/>
          <w:iCs/>
          <w:color w:val="000000"/>
        </w:rPr>
        <w:t>) Acrescentado pelo Decreto n</w:t>
      </w:r>
      <w:r>
        <w:rPr>
          <w:rFonts w:ascii="Calibri" w:hAnsi="Calibri" w:cs="Calibri"/>
          <w:b/>
          <w:bCs/>
          <w:i/>
          <w:iCs/>
          <w:color w:val="000000"/>
        </w:rPr>
        <w:t>º</w:t>
      </w:r>
      <w:r>
        <w:rPr>
          <w:rFonts w:cs="Helvetica"/>
          <w:b/>
          <w:bCs/>
          <w:i/>
          <w:iCs/>
          <w:color w:val="000000"/>
        </w:rPr>
        <w:t xml:space="preserve"> 67.108, de 13 de setembro de 2022 (art.2</w:t>
      </w:r>
      <w:r>
        <w:rPr>
          <w:rFonts w:ascii="Calibri" w:hAnsi="Calibri" w:cs="Calibri"/>
          <w:b/>
          <w:bCs/>
          <w:i/>
          <w:iCs/>
          <w:color w:val="000000"/>
        </w:rPr>
        <w:t>º</w:t>
      </w:r>
      <w:r>
        <w:rPr>
          <w:rFonts w:cs="Helvetica"/>
          <w:b/>
          <w:bCs/>
          <w:i/>
          <w:iCs/>
          <w:color w:val="000000"/>
        </w:rPr>
        <w:t>)</w:t>
      </w:r>
      <w:r>
        <w:rPr>
          <w:rFonts w:ascii="Helv" w:hAnsi="Helv" w:cs="Helv"/>
          <w:b/>
          <w:bCs/>
          <w:i/>
          <w:iCs/>
          <w:color w:val="000000"/>
          <w:sz w:val="20"/>
          <w:szCs w:val="20"/>
        </w:rPr>
        <w:t>:</w:t>
      </w:r>
    </w:p>
    <w:p w14:paraId="1A087A45" w14:textId="43AB3B35" w:rsidR="00464DFE" w:rsidRPr="007A3679" w:rsidRDefault="00464DFE" w:rsidP="00464DFE">
      <w:pPr>
        <w:spacing w:beforeLines="60" w:before="144" w:afterLines="60" w:after="144" w:line="240" w:lineRule="auto"/>
        <w:ind w:firstLine="1418"/>
        <w:jc w:val="both"/>
        <w:rPr>
          <w:rFonts w:cs="Helvetica"/>
        </w:rPr>
      </w:pPr>
      <w:r>
        <w:rPr>
          <w:rFonts w:cs="Helvetica"/>
          <w:color w:val="FF0000"/>
        </w:rPr>
        <w:t>Artigo 2</w:t>
      </w:r>
      <w:r>
        <w:rPr>
          <w:rFonts w:ascii="Arial" w:hAnsi="Arial" w:cs="Arial"/>
          <w:color w:val="FF0000"/>
        </w:rPr>
        <w:t>º</w:t>
      </w:r>
      <w:r>
        <w:rPr>
          <w:rFonts w:cs="Helvetica"/>
          <w:color w:val="FF0000"/>
        </w:rPr>
        <w:t xml:space="preserve"> - Para fins de concess</w:t>
      </w:r>
      <w:r>
        <w:rPr>
          <w:rFonts w:ascii="Arial" w:hAnsi="Arial" w:cs="Arial"/>
          <w:color w:val="FF0000"/>
        </w:rPr>
        <w:t>ã</w:t>
      </w:r>
      <w:r>
        <w:rPr>
          <w:rFonts w:cs="Helvetica"/>
          <w:color w:val="FF0000"/>
        </w:rPr>
        <w:t>o da isen</w:t>
      </w:r>
      <w:r>
        <w:rPr>
          <w:rFonts w:ascii="Arial" w:hAnsi="Arial" w:cs="Arial"/>
          <w:color w:val="FF0000"/>
        </w:rPr>
        <w:t>çã</w:t>
      </w:r>
      <w:r>
        <w:rPr>
          <w:rFonts w:cs="Helvetica"/>
          <w:color w:val="FF0000"/>
        </w:rPr>
        <w:t>o do IPVA relativo aos exerc</w:t>
      </w:r>
      <w:r>
        <w:rPr>
          <w:rFonts w:ascii="Calibri" w:hAnsi="Calibri" w:cs="Calibri"/>
          <w:color w:val="FF0000"/>
        </w:rPr>
        <w:t>í</w:t>
      </w:r>
      <w:r>
        <w:rPr>
          <w:rFonts w:cs="Helvetica"/>
          <w:color w:val="FF0000"/>
        </w:rPr>
        <w:t xml:space="preserve">cios de 2022 e 2023 de um </w:t>
      </w:r>
      <w:r>
        <w:rPr>
          <w:rFonts w:ascii="Calibri" w:hAnsi="Calibri" w:cs="Calibri"/>
          <w:color w:val="FF0000"/>
        </w:rPr>
        <w:t>ú</w:t>
      </w:r>
      <w:r>
        <w:rPr>
          <w:rFonts w:cs="Helvetica"/>
          <w:color w:val="FF0000"/>
        </w:rPr>
        <w:t>nico ve</w:t>
      </w:r>
      <w:r>
        <w:rPr>
          <w:rFonts w:ascii="Calibri" w:hAnsi="Calibri" w:cs="Calibri"/>
          <w:color w:val="FF0000"/>
        </w:rPr>
        <w:t>í</w:t>
      </w:r>
      <w:r>
        <w:rPr>
          <w:rFonts w:cs="Helvetica"/>
          <w:color w:val="FF0000"/>
        </w:rPr>
        <w:t>culo pertencente a pessoa com defici</w:t>
      </w:r>
      <w:r>
        <w:rPr>
          <w:rFonts w:ascii="Calibri" w:hAnsi="Calibri" w:cs="Calibri"/>
          <w:color w:val="FF0000"/>
        </w:rPr>
        <w:t>ê</w:t>
      </w:r>
      <w:r>
        <w:rPr>
          <w:rFonts w:cs="Helvetica"/>
          <w:color w:val="FF0000"/>
        </w:rPr>
        <w:t xml:space="preserve">ncia ou com transtorno do espectro do autismo, o documento previsto no inciso II do </w:t>
      </w:r>
      <w:r>
        <w:rPr>
          <w:rFonts w:ascii="Calibri" w:hAnsi="Calibri" w:cs="Calibri"/>
          <w:color w:val="FF0000"/>
        </w:rPr>
        <w:t>“</w:t>
      </w:r>
      <w:r>
        <w:rPr>
          <w:rFonts w:cs="Helvetica"/>
          <w:color w:val="FF0000"/>
        </w:rPr>
        <w:t>caput</w:t>
      </w:r>
      <w:r>
        <w:rPr>
          <w:rFonts w:ascii="Calibri" w:hAnsi="Calibri" w:cs="Calibri"/>
          <w:color w:val="FF0000"/>
        </w:rPr>
        <w:t>”</w:t>
      </w:r>
      <w:r>
        <w:rPr>
          <w:rFonts w:cs="Helvetica"/>
          <w:color w:val="FF0000"/>
        </w:rPr>
        <w:t xml:space="preserve"> do artigo 1</w:t>
      </w:r>
      <w:r>
        <w:rPr>
          <w:rFonts w:ascii="Calibri" w:hAnsi="Calibri" w:cs="Calibri"/>
          <w:color w:val="FF0000"/>
        </w:rPr>
        <w:t>º</w:t>
      </w:r>
      <w:r>
        <w:rPr>
          <w:rFonts w:cs="Helvetica"/>
          <w:color w:val="FF0000"/>
        </w:rPr>
        <w:t xml:space="preserve"> deste decreto poder</w:t>
      </w:r>
      <w:r>
        <w:rPr>
          <w:rFonts w:ascii="Calibri" w:hAnsi="Calibri" w:cs="Calibri"/>
          <w:color w:val="FF0000"/>
        </w:rPr>
        <w:t>á</w:t>
      </w:r>
      <w:r>
        <w:rPr>
          <w:rFonts w:cs="Helvetica"/>
          <w:color w:val="FF0000"/>
        </w:rPr>
        <w:t xml:space="preserve"> ser substitu</w:t>
      </w:r>
      <w:r>
        <w:rPr>
          <w:rFonts w:ascii="Calibri" w:hAnsi="Calibri" w:cs="Calibri"/>
          <w:color w:val="FF0000"/>
        </w:rPr>
        <w:t>í</w:t>
      </w:r>
      <w:r>
        <w:rPr>
          <w:rFonts w:cs="Helvetica"/>
          <w:color w:val="FF0000"/>
        </w:rPr>
        <w:t>do pelo laudo que instruiu a concess</w:t>
      </w:r>
      <w:r>
        <w:rPr>
          <w:rFonts w:ascii="Calibri" w:hAnsi="Calibri" w:cs="Calibri"/>
          <w:color w:val="FF0000"/>
        </w:rPr>
        <w:t>ã</w:t>
      </w:r>
      <w:r>
        <w:rPr>
          <w:rFonts w:cs="Helvetica"/>
          <w:color w:val="FF0000"/>
        </w:rPr>
        <w:t>o da isen</w:t>
      </w:r>
      <w:r>
        <w:rPr>
          <w:rFonts w:ascii="Calibri" w:hAnsi="Calibri" w:cs="Calibri"/>
          <w:color w:val="FF0000"/>
        </w:rPr>
        <w:t>çã</w:t>
      </w:r>
      <w:r>
        <w:rPr>
          <w:rFonts w:cs="Helvetica"/>
          <w:color w:val="FF0000"/>
        </w:rPr>
        <w:t>o para os exerc</w:t>
      </w:r>
      <w:r>
        <w:rPr>
          <w:rFonts w:ascii="Calibri" w:hAnsi="Calibri" w:cs="Calibri"/>
          <w:color w:val="FF0000"/>
        </w:rPr>
        <w:t>í</w:t>
      </w:r>
      <w:r>
        <w:rPr>
          <w:rFonts w:cs="Helvetica"/>
          <w:color w:val="FF0000"/>
        </w:rPr>
        <w:t>cios de 2020 ou 2021. (NR)</w:t>
      </w:r>
    </w:p>
    <w:p w14:paraId="082B5DC5"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Parágrafo único - A suspensão prevista no “caput” deste artigo poderá ser aplicada, também, a veículo novo adquirido ou a ser adquirido no exercício de 2022 por pessoa com deficiência ou com transtorno do espectro do autismo, no prazo e nas condições estabelecidas em resolução do Secretário da Fazenda e Planejamento, conforme autorizado pelo artigo 49-A da Lei nº 13.296, de 23 de dezembro de 2008.</w:t>
      </w:r>
    </w:p>
    <w:p w14:paraId="02B8FF59"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Palácio dos Bandeirantes, 1º de fevereiro de 2022</w:t>
      </w:r>
    </w:p>
    <w:p w14:paraId="0E28B654"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JOÃO DORIA</w:t>
      </w:r>
    </w:p>
    <w:p w14:paraId="379B218F" w14:textId="77777777" w:rsidR="007A3679" w:rsidRDefault="007A3679" w:rsidP="00464DFE">
      <w:pPr>
        <w:spacing w:beforeLines="60" w:before="144" w:afterLines="60" w:after="144" w:line="240" w:lineRule="auto"/>
        <w:ind w:firstLine="1418"/>
        <w:jc w:val="both"/>
        <w:rPr>
          <w:rFonts w:cs="Helvetica"/>
          <w:b/>
          <w:bCs/>
        </w:rPr>
      </w:pPr>
    </w:p>
    <w:p w14:paraId="36489078" w14:textId="40A93D22" w:rsidR="007A3679" w:rsidRPr="007A3679" w:rsidRDefault="007A3679" w:rsidP="00464DFE">
      <w:pPr>
        <w:spacing w:beforeLines="60" w:before="144" w:afterLines="60" w:after="144" w:line="240" w:lineRule="auto"/>
        <w:ind w:firstLine="1418"/>
        <w:jc w:val="both"/>
        <w:rPr>
          <w:rFonts w:cs="Helvetica"/>
          <w:b/>
          <w:bCs/>
        </w:rPr>
      </w:pPr>
      <w:r w:rsidRPr="007A3679">
        <w:rPr>
          <w:rFonts w:cs="Helvetica"/>
          <w:b/>
          <w:bCs/>
        </w:rPr>
        <w:t>OFÍCIO GS-CAT Nº 025/2022</w:t>
      </w:r>
    </w:p>
    <w:p w14:paraId="18DB2A4E"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Senhor Governador,</w:t>
      </w:r>
    </w:p>
    <w:p w14:paraId="2AF2BC97"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Tenho a honra de encaminhar a Vossa Excelência a inclusa minuta de decreto, que disciplina as condições para a concessão do direito à isenção do Imposto sobre a Propriedade de Veículos Automotores - IPVA para as pessoas portadoras de transtorno do espectro do autismo ou com deficiência.</w:t>
      </w:r>
    </w:p>
    <w:p w14:paraId="3D39C6EB"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O referido decreto visa estabelecer a disciplina para o pedido de concessão de isenção assegurada pelo artigo 13-A da Lei 13.296, de 23 de dezembro de 2008, enquanto não estiver regulamentada a avaliação biopsicossocial para a comprovação do grau moderado, grave ou gravíssimo de deficiência ou de transtorno do espectro do autismo, aferido em avaliação biopsicossocial, realizada, para esse fim, por equipe multiprofissional e interdisciplinar, conforme dispõe o § 3º do citado artigo, de seguinte teor:</w:t>
      </w:r>
    </w:p>
    <w:p w14:paraId="6C910BF2"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 3º - Enquanto não estiver regulamentada a avaliação biopsicossocial, na concessão da isenção prevista neste artigo, será considerada a avaliação da deficiência nos termos e nas condições estabelecidas em ato do Poder Executivo.”</w:t>
      </w:r>
    </w:p>
    <w:p w14:paraId="1384364F"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 xml:space="preserve">A minuta prevê, também, a instituição de Comissão </w:t>
      </w:r>
      <w:proofErr w:type="spellStart"/>
      <w:r w:rsidRPr="007A3679">
        <w:rPr>
          <w:rFonts w:cs="Helvetica"/>
        </w:rPr>
        <w:t>Intersecretarial</w:t>
      </w:r>
      <w:proofErr w:type="spellEnd"/>
      <w:r w:rsidRPr="007A3679">
        <w:rPr>
          <w:rFonts w:cs="Helvetica"/>
        </w:rPr>
        <w:t xml:space="preserve">, composta por representantes das Secretarias da Fazenda e Planejamento, da Justiça e Cidadania, e dos Direitos da Pessoa </w:t>
      </w:r>
      <w:r w:rsidRPr="007A3679">
        <w:rPr>
          <w:rFonts w:cs="Helvetica"/>
        </w:rPr>
        <w:lastRenderedPageBreak/>
        <w:t>com Deficiência, bem como a constituição, por Resolução Conjunta dos Secretários da Fazenda e Planejamento e dos Direitos da Pessoa com Deficiência, de Grupo de Trabalho com a atribuição de propor a regulamentação do § 1º do artigo 13-A da Lei nº 13.296, de 23 de dezembro de 2008, que dispõe sobre a avaliação biopsicossocial para fins de concessão de isenção de IPVA a pessoa com deficiência ou com transtorno do espectro do autismo.</w:t>
      </w:r>
    </w:p>
    <w:p w14:paraId="52241DAF"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Com essas justificativas e propondo a edição de decreto conforme a minuta, aproveito o ensejo para reiterar-lhe meus protestos de estima e alta consideração.</w:t>
      </w:r>
    </w:p>
    <w:p w14:paraId="4E93AA20"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Henrique de Campos Meirelles</w:t>
      </w:r>
    </w:p>
    <w:p w14:paraId="11F26884"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Secretário da Fazenda e Planejamento</w:t>
      </w:r>
    </w:p>
    <w:p w14:paraId="0D1228F7" w14:textId="77777777" w:rsidR="007A3679" w:rsidRPr="007A3679" w:rsidRDefault="007A3679" w:rsidP="00464DFE">
      <w:pPr>
        <w:spacing w:beforeLines="60" w:before="144" w:afterLines="60" w:after="144" w:line="240" w:lineRule="auto"/>
        <w:ind w:firstLine="1418"/>
        <w:jc w:val="both"/>
        <w:rPr>
          <w:rFonts w:cs="Helvetica"/>
        </w:rPr>
      </w:pPr>
      <w:r w:rsidRPr="007A3679">
        <w:rPr>
          <w:rFonts w:cs="Helvetica"/>
        </w:rPr>
        <w:t>(Publicado novamente por ter saído com incorreções)</w:t>
      </w:r>
    </w:p>
    <w:sectPr w:rsidR="007A3679" w:rsidRPr="007A3679" w:rsidSect="00252D34">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005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1623E"/>
    <w:rsid w:val="00021E3D"/>
    <w:rsid w:val="0002294B"/>
    <w:rsid w:val="000628A5"/>
    <w:rsid w:val="00071C2B"/>
    <w:rsid w:val="0007295A"/>
    <w:rsid w:val="00075907"/>
    <w:rsid w:val="000858E5"/>
    <w:rsid w:val="000919C0"/>
    <w:rsid w:val="0009370A"/>
    <w:rsid w:val="00096293"/>
    <w:rsid w:val="000974CA"/>
    <w:rsid w:val="000A01C3"/>
    <w:rsid w:val="000D04B1"/>
    <w:rsid w:val="000D1236"/>
    <w:rsid w:val="000E7307"/>
    <w:rsid w:val="000F627F"/>
    <w:rsid w:val="00113020"/>
    <w:rsid w:val="00124CBF"/>
    <w:rsid w:val="0012654F"/>
    <w:rsid w:val="00131D22"/>
    <w:rsid w:val="0015764E"/>
    <w:rsid w:val="0016267F"/>
    <w:rsid w:val="0018033B"/>
    <w:rsid w:val="00184D80"/>
    <w:rsid w:val="001B3296"/>
    <w:rsid w:val="001B5DB0"/>
    <w:rsid w:val="001C4A71"/>
    <w:rsid w:val="001C5D01"/>
    <w:rsid w:val="001D2C54"/>
    <w:rsid w:val="001E5DA5"/>
    <w:rsid w:val="001F488E"/>
    <w:rsid w:val="00243CD7"/>
    <w:rsid w:val="002637B3"/>
    <w:rsid w:val="00274B49"/>
    <w:rsid w:val="00275067"/>
    <w:rsid w:val="0028751E"/>
    <w:rsid w:val="002B5CDD"/>
    <w:rsid w:val="002C701E"/>
    <w:rsid w:val="002E697A"/>
    <w:rsid w:val="00314163"/>
    <w:rsid w:val="00320726"/>
    <w:rsid w:val="0034299E"/>
    <w:rsid w:val="00343EDB"/>
    <w:rsid w:val="00390444"/>
    <w:rsid w:val="003933E4"/>
    <w:rsid w:val="003A29BE"/>
    <w:rsid w:val="003B53B1"/>
    <w:rsid w:val="0040342D"/>
    <w:rsid w:val="004055BC"/>
    <w:rsid w:val="004123C0"/>
    <w:rsid w:val="004240E1"/>
    <w:rsid w:val="00424EE1"/>
    <w:rsid w:val="00425814"/>
    <w:rsid w:val="004514EC"/>
    <w:rsid w:val="00451CC4"/>
    <w:rsid w:val="00460EF8"/>
    <w:rsid w:val="00464DFE"/>
    <w:rsid w:val="00480D46"/>
    <w:rsid w:val="004B1D6C"/>
    <w:rsid w:val="004C1068"/>
    <w:rsid w:val="004E070F"/>
    <w:rsid w:val="004F75B3"/>
    <w:rsid w:val="0051018F"/>
    <w:rsid w:val="0052771E"/>
    <w:rsid w:val="0055023D"/>
    <w:rsid w:val="00550FB6"/>
    <w:rsid w:val="00554804"/>
    <w:rsid w:val="00561759"/>
    <w:rsid w:val="00566BA1"/>
    <w:rsid w:val="00572FA8"/>
    <w:rsid w:val="00574120"/>
    <w:rsid w:val="00586B36"/>
    <w:rsid w:val="005952F6"/>
    <w:rsid w:val="005B5C07"/>
    <w:rsid w:val="005B6074"/>
    <w:rsid w:val="005B61B3"/>
    <w:rsid w:val="005D6384"/>
    <w:rsid w:val="005E3B63"/>
    <w:rsid w:val="005E5EC6"/>
    <w:rsid w:val="005F23BB"/>
    <w:rsid w:val="005F5B31"/>
    <w:rsid w:val="005F6097"/>
    <w:rsid w:val="005F69C2"/>
    <w:rsid w:val="00605A4E"/>
    <w:rsid w:val="00610984"/>
    <w:rsid w:val="006305AC"/>
    <w:rsid w:val="006465C2"/>
    <w:rsid w:val="0065613C"/>
    <w:rsid w:val="00660DCD"/>
    <w:rsid w:val="00661C95"/>
    <w:rsid w:val="00671EEC"/>
    <w:rsid w:val="00671F06"/>
    <w:rsid w:val="006A0ECB"/>
    <w:rsid w:val="006C07D4"/>
    <w:rsid w:val="006C2A8C"/>
    <w:rsid w:val="006F00E1"/>
    <w:rsid w:val="006F11CC"/>
    <w:rsid w:val="00707061"/>
    <w:rsid w:val="007177E0"/>
    <w:rsid w:val="00727BCE"/>
    <w:rsid w:val="00736970"/>
    <w:rsid w:val="007369E3"/>
    <w:rsid w:val="00764549"/>
    <w:rsid w:val="00765C21"/>
    <w:rsid w:val="00781576"/>
    <w:rsid w:val="0078232A"/>
    <w:rsid w:val="00794C42"/>
    <w:rsid w:val="0079570A"/>
    <w:rsid w:val="007A311B"/>
    <w:rsid w:val="007A3679"/>
    <w:rsid w:val="007A729E"/>
    <w:rsid w:val="007C3F8D"/>
    <w:rsid w:val="007D094C"/>
    <w:rsid w:val="007D16D6"/>
    <w:rsid w:val="007E2FFB"/>
    <w:rsid w:val="008054E4"/>
    <w:rsid w:val="00813EFC"/>
    <w:rsid w:val="0082268D"/>
    <w:rsid w:val="00855B24"/>
    <w:rsid w:val="008653C1"/>
    <w:rsid w:val="008A4E41"/>
    <w:rsid w:val="008B2B4B"/>
    <w:rsid w:val="008C2CF0"/>
    <w:rsid w:val="008D28CF"/>
    <w:rsid w:val="00904057"/>
    <w:rsid w:val="009241C2"/>
    <w:rsid w:val="00931C15"/>
    <w:rsid w:val="00936F63"/>
    <w:rsid w:val="009564BF"/>
    <w:rsid w:val="00983FFE"/>
    <w:rsid w:val="009841A3"/>
    <w:rsid w:val="009E3E99"/>
    <w:rsid w:val="00A300E0"/>
    <w:rsid w:val="00A370DC"/>
    <w:rsid w:val="00A41BF2"/>
    <w:rsid w:val="00A574A9"/>
    <w:rsid w:val="00A66A7D"/>
    <w:rsid w:val="00A715AF"/>
    <w:rsid w:val="00AA5EFA"/>
    <w:rsid w:val="00AE6743"/>
    <w:rsid w:val="00AF465F"/>
    <w:rsid w:val="00B01EE7"/>
    <w:rsid w:val="00B0267E"/>
    <w:rsid w:val="00B04783"/>
    <w:rsid w:val="00B125C0"/>
    <w:rsid w:val="00B144EC"/>
    <w:rsid w:val="00B268CE"/>
    <w:rsid w:val="00B2723D"/>
    <w:rsid w:val="00B338AF"/>
    <w:rsid w:val="00B92DD2"/>
    <w:rsid w:val="00BC427C"/>
    <w:rsid w:val="00BD7326"/>
    <w:rsid w:val="00BF1DAF"/>
    <w:rsid w:val="00C0656D"/>
    <w:rsid w:val="00C06CF5"/>
    <w:rsid w:val="00C12C23"/>
    <w:rsid w:val="00C1759A"/>
    <w:rsid w:val="00C55A1D"/>
    <w:rsid w:val="00C562FD"/>
    <w:rsid w:val="00C77ABC"/>
    <w:rsid w:val="00C820FC"/>
    <w:rsid w:val="00CA5E99"/>
    <w:rsid w:val="00CA7052"/>
    <w:rsid w:val="00CB6F59"/>
    <w:rsid w:val="00CC2019"/>
    <w:rsid w:val="00CD7188"/>
    <w:rsid w:val="00CE16A9"/>
    <w:rsid w:val="00CE49E9"/>
    <w:rsid w:val="00CE79F7"/>
    <w:rsid w:val="00CE7A8A"/>
    <w:rsid w:val="00CF253B"/>
    <w:rsid w:val="00D257E7"/>
    <w:rsid w:val="00D26B86"/>
    <w:rsid w:val="00D27193"/>
    <w:rsid w:val="00D37AE0"/>
    <w:rsid w:val="00D711CD"/>
    <w:rsid w:val="00D71C32"/>
    <w:rsid w:val="00D74636"/>
    <w:rsid w:val="00D82E49"/>
    <w:rsid w:val="00D97397"/>
    <w:rsid w:val="00DA1B99"/>
    <w:rsid w:val="00DB0B30"/>
    <w:rsid w:val="00DD3823"/>
    <w:rsid w:val="00E2113F"/>
    <w:rsid w:val="00E30F0D"/>
    <w:rsid w:val="00E32251"/>
    <w:rsid w:val="00E364B9"/>
    <w:rsid w:val="00E51017"/>
    <w:rsid w:val="00E742F4"/>
    <w:rsid w:val="00E76AFB"/>
    <w:rsid w:val="00E838FC"/>
    <w:rsid w:val="00E83E9E"/>
    <w:rsid w:val="00E8773E"/>
    <w:rsid w:val="00E925B7"/>
    <w:rsid w:val="00EB7D45"/>
    <w:rsid w:val="00EE0E6E"/>
    <w:rsid w:val="00EF3722"/>
    <w:rsid w:val="00F41386"/>
    <w:rsid w:val="00F5501E"/>
    <w:rsid w:val="00F63D83"/>
    <w:rsid w:val="00F84EDF"/>
    <w:rsid w:val="00FA0503"/>
    <w:rsid w:val="00FA34A7"/>
    <w:rsid w:val="00FB0361"/>
    <w:rsid w:val="00FB60F4"/>
    <w:rsid w:val="00FC5C0B"/>
    <w:rsid w:val="00FD420F"/>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DA26"/>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character" w:styleId="Hyperlink">
    <w:name w:val="Hyperlink"/>
    <w:basedOn w:val="Fontepargpadro"/>
    <w:uiPriority w:val="99"/>
    <w:unhideWhenUsed/>
    <w:rsid w:val="00B92DD2"/>
    <w:rPr>
      <w:color w:val="0563C1" w:themeColor="hyperlink"/>
      <w:u w:val="single"/>
    </w:rPr>
  </w:style>
  <w:style w:type="character" w:styleId="MenoPendente">
    <w:name w:val="Unresolved Mention"/>
    <w:basedOn w:val="Fontepargpadro"/>
    <w:uiPriority w:val="99"/>
    <w:semiHidden/>
    <w:unhideWhenUsed/>
    <w:rsid w:val="00B92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210976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1987</Words>
  <Characters>10736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Tania Mara de Oliveira</cp:lastModifiedBy>
  <cp:revision>6</cp:revision>
  <dcterms:created xsi:type="dcterms:W3CDTF">2022-02-02T19:38:00Z</dcterms:created>
  <dcterms:modified xsi:type="dcterms:W3CDTF">2025-01-27T19:47:00Z</dcterms:modified>
</cp:coreProperties>
</file>