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0918" w14:textId="77777777" w:rsidR="00DB320A" w:rsidRPr="00F401F0" w:rsidRDefault="00DB320A" w:rsidP="00DB320A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DECRETO Nº 70.778, DE 4 DE AGOSTO DE 2026</w:t>
      </w:r>
    </w:p>
    <w:p w14:paraId="4017CD83" w14:textId="77777777" w:rsidR="00DB320A" w:rsidRPr="00F401F0" w:rsidRDefault="00DB320A" w:rsidP="00DB32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Autoriza a Fazenda do Estado a receber, mediante cessão de uso, a título gratuito e por prazo determinado, do Município de Campinas, os imóveis que especifica.</w:t>
      </w:r>
    </w:p>
    <w:p w14:paraId="6C33F4BA" w14:textId="77777777" w:rsidR="00DB320A" w:rsidRPr="00F401F0" w:rsidRDefault="00DB320A" w:rsidP="00DB32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F401F0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2040711E" w14:textId="77777777" w:rsidR="00DB320A" w:rsidRPr="00F401F0" w:rsidRDefault="00DB320A" w:rsidP="00DB32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634054F4" w14:textId="77777777" w:rsidR="00DB320A" w:rsidRPr="00F401F0" w:rsidRDefault="00DB320A" w:rsidP="00DB32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1° - Fica a Fazenda do Estado autorizada a receber, mediante cessão de uso, a título gratuito e pelo prazo de 20 (vinte) anos, do Município</w:t>
      </w:r>
      <w:r w:rsidRPr="00F401F0">
        <w:rPr>
          <w:rFonts w:ascii="Helvetica" w:hAnsi="Helvetica" w:cs="Helvetica"/>
          <w:b/>
          <w:bCs/>
          <w:sz w:val="22"/>
          <w:szCs w:val="22"/>
        </w:rPr>
        <w:t> </w:t>
      </w:r>
      <w:r w:rsidRPr="00F401F0">
        <w:rPr>
          <w:rFonts w:ascii="Helvetica" w:hAnsi="Helvetica" w:cs="Helvetica"/>
          <w:sz w:val="22"/>
          <w:szCs w:val="22"/>
        </w:rPr>
        <w:t>de Campinas, nos termos da Lei Complementar municipal n° 494, de 17 de julho de 2024, os seguintes imóveis, identificados e descritos nos autos do Processo Digital n° 058.00057971/2025-96:</w:t>
      </w:r>
    </w:p>
    <w:p w14:paraId="3607F24D" w14:textId="77777777" w:rsidR="00DB320A" w:rsidRPr="00F401F0" w:rsidRDefault="00DB320A" w:rsidP="00DB32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F401F0">
        <w:rPr>
          <w:rFonts w:ascii="Helvetica" w:hAnsi="Helvetica" w:cs="Helvetica"/>
          <w:sz w:val="22"/>
          <w:szCs w:val="22"/>
        </w:rPr>
        <w:t>parte</w:t>
      </w:r>
      <w:proofErr w:type="gramEnd"/>
      <w:r w:rsidRPr="00F401F0">
        <w:rPr>
          <w:rFonts w:ascii="Helvetica" w:hAnsi="Helvetica" w:cs="Helvetica"/>
          <w:sz w:val="22"/>
          <w:szCs w:val="22"/>
        </w:rPr>
        <w:t xml:space="preserve"> do equipamento público de uso institucional da Quadra S do loteamento Conjunto Residencial Padre Anchieta, Quarteirão 7.124 do Cadastro Municipal, localizado na Avenida Cardeal Dom Agnelo Rossi, n° 522, naquele Município, com área de 1.106,48m² (um mil cento e seis metros quadrados e quarenta e oito decímetros quadrados), cadastrado no SGI sob o n° 14445;</w:t>
      </w:r>
    </w:p>
    <w:p w14:paraId="69E74FC2" w14:textId="77777777" w:rsidR="00DB320A" w:rsidRPr="00F401F0" w:rsidRDefault="00DB320A" w:rsidP="00DB32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F401F0">
        <w:rPr>
          <w:rFonts w:ascii="Helvetica" w:hAnsi="Helvetica" w:cs="Helvetica"/>
          <w:sz w:val="22"/>
          <w:szCs w:val="22"/>
        </w:rPr>
        <w:t>lote</w:t>
      </w:r>
      <w:proofErr w:type="gramEnd"/>
      <w:r w:rsidRPr="00F401F0">
        <w:rPr>
          <w:rFonts w:ascii="Helvetica" w:hAnsi="Helvetica" w:cs="Helvetica"/>
          <w:sz w:val="22"/>
          <w:szCs w:val="22"/>
        </w:rPr>
        <w:t xml:space="preserve"> 5 da Quadra 68 do loteamento Vila Aeroporto (3ª Gleba), Quarteirão 4.224 do Cadastro Municipal, localizado na Avenida </w:t>
      </w:r>
      <w:proofErr w:type="spellStart"/>
      <w:r w:rsidRPr="00F401F0">
        <w:rPr>
          <w:rFonts w:ascii="Helvetica" w:hAnsi="Helvetica" w:cs="Helvetica"/>
          <w:sz w:val="22"/>
          <w:szCs w:val="22"/>
        </w:rPr>
        <w:t>Suaçuna</w:t>
      </w:r>
      <w:proofErr w:type="spellEnd"/>
      <w:r w:rsidRPr="00F401F0">
        <w:rPr>
          <w:rFonts w:ascii="Helvetica" w:hAnsi="Helvetica" w:cs="Helvetica"/>
          <w:sz w:val="22"/>
          <w:szCs w:val="22"/>
        </w:rPr>
        <w:t>, n° 325, naquele Município, com área de 264,00m² (duzentos e sessenta e quatro metros quadrados), cadastrado no SGI sob o n° 14452.</w:t>
      </w:r>
    </w:p>
    <w:p w14:paraId="69EBB2DF" w14:textId="77777777" w:rsidR="00DB320A" w:rsidRPr="00F401F0" w:rsidRDefault="00DB320A" w:rsidP="00DB32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Parágrafo único - Os imóveis a que alude o "caput" deste artigo destinar-se-ão à Secretaria da Segurança Pública, para uso da Polícia Civil do Estado de São Paulo.</w:t>
      </w:r>
    </w:p>
    <w:p w14:paraId="1239F659" w14:textId="77777777" w:rsidR="00DB320A" w:rsidRPr="00F401F0" w:rsidRDefault="00DB320A" w:rsidP="00DB32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2° - A cessão de uso de que trata este decreto será efetivada por meio de instrumento próprio, do qual deverão constar as cláusulas, termos e condições que assegurem a efetiva utilização do imóvel pela cessionária.</w:t>
      </w:r>
    </w:p>
    <w:p w14:paraId="54AC65EF" w14:textId="77777777" w:rsidR="00DB320A" w:rsidRPr="00F401F0" w:rsidRDefault="00DB320A" w:rsidP="00DB32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Parágrafo único - A Fazenda do Estado poderá ser representada no instrumento a que se refere o “caput” deste artigo pelo Delegado Seccional de Polícia da 2ª Delegacia Seccional de Polícia de Campinas, sem prejuízo dos poderes de representação inerentes ou atribuídos a outras autoridades, na forma da lei.</w:t>
      </w:r>
    </w:p>
    <w:p w14:paraId="74CF651A" w14:textId="77777777" w:rsidR="00DB320A" w:rsidRPr="00F401F0" w:rsidRDefault="00DB320A" w:rsidP="00DB32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3° - Este decreto entra em vigor na data de sua publicação.</w:t>
      </w:r>
    </w:p>
    <w:p w14:paraId="53668A22" w14:textId="77777777" w:rsidR="00DB320A" w:rsidRPr="00F401F0" w:rsidRDefault="00DB320A" w:rsidP="00DB320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TARCÍSIO DE FREITAS</w:t>
      </w:r>
    </w:p>
    <w:sectPr w:rsidR="00DB320A" w:rsidRPr="00F401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20A"/>
    <w:rsid w:val="00645C36"/>
    <w:rsid w:val="007E77C1"/>
    <w:rsid w:val="00DB320A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740A"/>
  <w15:chartTrackingRefBased/>
  <w15:docId w15:val="{19EBB0E8-8DFC-4469-BFD3-12CA0859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20A"/>
  </w:style>
  <w:style w:type="paragraph" w:styleId="Ttulo1">
    <w:name w:val="heading 1"/>
    <w:basedOn w:val="Normal"/>
    <w:next w:val="Normal"/>
    <w:link w:val="Ttulo1Char"/>
    <w:uiPriority w:val="9"/>
    <w:qFormat/>
    <w:rsid w:val="00DB3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3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3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3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3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3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3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3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3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3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3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2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320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32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32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32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32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3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3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3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3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3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32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320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320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3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320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32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2026-08-05T14:04:00Z</dcterms:created>
  <dcterms:modified xsi:type="dcterms:W3CDTF">2026-08-05T14:05:00Z</dcterms:modified>
</cp:coreProperties>
</file>