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F48EA" w14:textId="77777777" w:rsidR="00C43BCA" w:rsidRPr="00C43BCA" w:rsidRDefault="00C43BCA" w:rsidP="00C43BCA">
      <w:pPr>
        <w:jc w:val="center"/>
        <w:rPr>
          <w:b/>
          <w:bCs/>
        </w:rPr>
      </w:pPr>
      <w:r w:rsidRPr="00C43BCA">
        <w:rPr>
          <w:b/>
          <w:bCs/>
        </w:rPr>
        <w:t>DECRETO Nº 68.908, DE 23 DE SETEMBRO DE 2024</w:t>
      </w:r>
    </w:p>
    <w:p w14:paraId="46168713" w14:textId="77777777" w:rsidR="007C4FDE" w:rsidRPr="00E76079" w:rsidRDefault="007C4FDE" w:rsidP="00E76079">
      <w:pPr>
        <w:jc w:val="center"/>
        <w:rPr>
          <w:b/>
          <w:bCs/>
        </w:rPr>
      </w:pPr>
    </w:p>
    <w:p w14:paraId="6F7DD7FB" w14:textId="77777777" w:rsidR="001A1885" w:rsidRPr="001A1885" w:rsidRDefault="001A1885" w:rsidP="001A1885">
      <w:pPr>
        <w:spacing w:before="120" w:after="120" w:line="240" w:lineRule="auto"/>
        <w:ind w:left="3570" w:right="120"/>
        <w:jc w:val="both"/>
        <w:rPr>
          <w:rFonts w:eastAsia="Times New Roman" w:cs="Helvetica"/>
          <w:color w:val="000000"/>
          <w:lang w:eastAsia="pt-BR"/>
        </w:rPr>
      </w:pPr>
      <w:r w:rsidRPr="001A1885">
        <w:rPr>
          <w:rFonts w:eastAsia="Times New Roman" w:cs="Helvetica"/>
          <w:color w:val="000000"/>
          <w:lang w:eastAsia="pt-BR"/>
        </w:rPr>
        <w:t xml:space="preserve">Declara de utilidade pública, para fins de desapropriação pela Concessionária de Rodovias Noroeste Paulista S.A., as áreas necessárias à implantação de área de descanso no km 426+900m da Rodovia SP-310, no Município de </w:t>
      </w:r>
      <w:proofErr w:type="spellStart"/>
      <w:r w:rsidRPr="001A1885">
        <w:rPr>
          <w:rFonts w:eastAsia="Times New Roman" w:cs="Helvetica"/>
          <w:color w:val="000000"/>
          <w:lang w:eastAsia="pt-BR"/>
        </w:rPr>
        <w:t>Cedral</w:t>
      </w:r>
      <w:proofErr w:type="spellEnd"/>
      <w:r w:rsidRPr="001A1885">
        <w:rPr>
          <w:rFonts w:eastAsia="Times New Roman" w:cs="Helvetica"/>
          <w:color w:val="000000"/>
          <w:lang w:eastAsia="pt-BR"/>
        </w:rPr>
        <w:t>, e dá providências correlatas. </w:t>
      </w:r>
    </w:p>
    <w:p w14:paraId="0D3F222A" w14:textId="77777777" w:rsidR="00D006B2" w:rsidRPr="00D006B2" w:rsidRDefault="00D006B2" w:rsidP="00D006B2">
      <w:pPr>
        <w:pStyle w:val="textojustificado"/>
        <w:spacing w:before="60" w:beforeAutospacing="0" w:after="60" w:afterAutospacing="0"/>
        <w:ind w:left="3686"/>
        <w:jc w:val="both"/>
        <w:rPr>
          <w:rFonts w:ascii="Helvetica" w:hAnsi="Helvetica" w:cs="Helvetica"/>
          <w:color w:val="000000"/>
          <w:sz w:val="22"/>
          <w:szCs w:val="22"/>
        </w:rPr>
      </w:pPr>
    </w:p>
    <w:p w14:paraId="20388508" w14:textId="77777777" w:rsidR="006D72E1" w:rsidRPr="006D72E1" w:rsidRDefault="006D72E1" w:rsidP="006D72E1">
      <w:pPr>
        <w:spacing w:before="60" w:after="60" w:line="240" w:lineRule="auto"/>
        <w:ind w:firstLine="1418"/>
        <w:jc w:val="both"/>
        <w:rPr>
          <w:rFonts w:eastAsia="Times New Roman" w:cs="Helvetica"/>
          <w:color w:val="000000"/>
          <w:lang w:eastAsia="pt-BR"/>
        </w:rPr>
      </w:pPr>
      <w:r w:rsidRPr="006D72E1">
        <w:rPr>
          <w:rFonts w:eastAsia="Times New Roman" w:cs="Helvetica"/>
          <w:b/>
          <w:bCs/>
          <w:color w:val="000000"/>
          <w:lang w:eastAsia="pt-BR"/>
        </w:rPr>
        <w:t xml:space="preserve">O GOVERNADOR DO ESTADO DE SÃO PAULO, </w:t>
      </w:r>
      <w:r w:rsidRPr="006D72E1">
        <w:rPr>
          <w:rFonts w:eastAsia="Times New Roman" w:cs="Helvetica"/>
          <w:color w:val="000000"/>
          <w:lang w:eastAsia="pt-BR"/>
        </w:rPr>
        <w:t>no uso de suas atribuições legais e nos termos do disposto no Decreto-Lei federal n° 3.365, de 21 de junho de 1941, e no Decreto n°66.814, de 3 de junho de 2022,</w:t>
      </w:r>
    </w:p>
    <w:p w14:paraId="33544FE2" w14:textId="77777777" w:rsidR="006D72E1" w:rsidRPr="006D72E1" w:rsidRDefault="006D72E1" w:rsidP="006D72E1">
      <w:pPr>
        <w:spacing w:before="60" w:after="60" w:line="240" w:lineRule="auto"/>
        <w:ind w:firstLine="1418"/>
        <w:jc w:val="both"/>
        <w:rPr>
          <w:rFonts w:eastAsia="Times New Roman" w:cs="Helvetica"/>
          <w:color w:val="000000"/>
          <w:lang w:eastAsia="pt-BR"/>
        </w:rPr>
      </w:pPr>
      <w:r w:rsidRPr="006D72E1">
        <w:rPr>
          <w:rFonts w:eastAsia="Times New Roman" w:cs="Helvetica"/>
          <w:color w:val="000000"/>
          <w:lang w:eastAsia="pt-BR"/>
        </w:rPr>
        <w:t>D e c r e t a:</w:t>
      </w:r>
    </w:p>
    <w:p w14:paraId="448971FC" w14:textId="77777777" w:rsidR="006D72E1" w:rsidRPr="006D72E1" w:rsidRDefault="006D72E1" w:rsidP="006D72E1">
      <w:pPr>
        <w:spacing w:before="60" w:after="60" w:line="240" w:lineRule="auto"/>
        <w:ind w:firstLine="1418"/>
        <w:jc w:val="both"/>
        <w:rPr>
          <w:rFonts w:eastAsia="Times New Roman" w:cs="Helvetica"/>
          <w:color w:val="000000"/>
          <w:lang w:eastAsia="pt-BR"/>
        </w:rPr>
      </w:pPr>
      <w:r w:rsidRPr="006D72E1">
        <w:rPr>
          <w:rFonts w:eastAsia="Times New Roman" w:cs="Helvetica"/>
          <w:color w:val="000000"/>
          <w:lang w:eastAsia="pt-BR"/>
        </w:rPr>
        <w:t xml:space="preserve">Artigo 1° - Ficam declaradas de utilidade pública, para fins de desapropriação pela Concessionária de Rodovias Noroeste Paulista S.A., empresa concessionária de serviço público, por via amigável ou judicial, as áreas discriminadas no Anexo Único deste decreto, identificadas na planta cadastral DE-SPD426310-426.427-231-D03-001 e descritas nos memoriais constantes dos autos do Processo 134.00019713/2024-61, necessárias à implantação de área de descanso no Km 426+900m da Rodovia SP-310, no Município de </w:t>
      </w:r>
      <w:proofErr w:type="spellStart"/>
      <w:r w:rsidRPr="006D72E1">
        <w:rPr>
          <w:rFonts w:eastAsia="Times New Roman" w:cs="Helvetica"/>
          <w:color w:val="000000"/>
          <w:lang w:eastAsia="pt-BR"/>
        </w:rPr>
        <w:t>Cedral</w:t>
      </w:r>
      <w:proofErr w:type="spellEnd"/>
      <w:r w:rsidRPr="006D72E1">
        <w:rPr>
          <w:rFonts w:eastAsia="Times New Roman" w:cs="Helvetica"/>
          <w:color w:val="000000"/>
          <w:lang w:eastAsia="pt-BR"/>
        </w:rPr>
        <w:t>, Comarca de São José do Rio Preto, as quais totalizam 35.750,40 m² (trinta e cinco mil setecentos e cinquenta metros quadrados e quarenta decímetros quadrados).</w:t>
      </w:r>
    </w:p>
    <w:p w14:paraId="67E6A510" w14:textId="77777777" w:rsidR="006D72E1" w:rsidRPr="006D72E1" w:rsidRDefault="006D72E1" w:rsidP="006D72E1">
      <w:pPr>
        <w:spacing w:before="60" w:after="60" w:line="240" w:lineRule="auto"/>
        <w:ind w:firstLine="1418"/>
        <w:jc w:val="both"/>
        <w:rPr>
          <w:rFonts w:eastAsia="Times New Roman" w:cs="Helvetica"/>
          <w:color w:val="000000"/>
          <w:lang w:eastAsia="pt-BR"/>
        </w:rPr>
      </w:pPr>
      <w:r w:rsidRPr="006D72E1">
        <w:rPr>
          <w:rFonts w:eastAsia="Times New Roman" w:cs="Helvetica"/>
          <w:color w:val="000000"/>
          <w:lang w:eastAsia="pt-BR"/>
        </w:rPr>
        <w:t>Artigo 2° - Fica a Concessionária de Rodovias Noroeste Paulista S.A. autorizada a invocar o caráter de urgência no processo judicial de desapropriação, para fins do disposto no artigo 15 do Decreto-Lei federal n° 3.365, de 21 de junho de 1941, e alterações posteriores, devendo a carta de adjudicação ser expedida em nome do Departamento de Estradas de Rodagem – DER.</w:t>
      </w:r>
    </w:p>
    <w:p w14:paraId="165752D2" w14:textId="77777777" w:rsidR="006D72E1" w:rsidRPr="006D72E1" w:rsidRDefault="006D72E1" w:rsidP="006D72E1">
      <w:pPr>
        <w:spacing w:before="60" w:after="60" w:line="240" w:lineRule="auto"/>
        <w:ind w:firstLine="1418"/>
        <w:jc w:val="both"/>
        <w:rPr>
          <w:rFonts w:eastAsia="Times New Roman" w:cs="Helvetica"/>
          <w:color w:val="000000"/>
          <w:lang w:eastAsia="pt-BR"/>
        </w:rPr>
      </w:pPr>
      <w:r w:rsidRPr="006D72E1">
        <w:rPr>
          <w:rFonts w:eastAsia="Times New Roman" w:cs="Helvetica"/>
          <w:color w:val="000000"/>
          <w:lang w:eastAsia="pt-BR"/>
        </w:rPr>
        <w:t>Artigo 3° - As despesas com a execução do presente decreto correrão por conta de verba própria da Concessionária de Rodovias Noroeste Paulista S.A.</w:t>
      </w:r>
    </w:p>
    <w:p w14:paraId="50AB2E58" w14:textId="77777777" w:rsidR="00AB2948" w:rsidRDefault="006D72E1" w:rsidP="00AB2948">
      <w:pPr>
        <w:spacing w:before="60" w:after="60" w:line="240" w:lineRule="auto"/>
        <w:ind w:firstLine="1418"/>
        <w:jc w:val="both"/>
        <w:rPr>
          <w:rFonts w:eastAsia="Times New Roman" w:cs="Helvetica"/>
          <w:color w:val="000000"/>
          <w:lang w:eastAsia="pt-BR"/>
        </w:rPr>
      </w:pPr>
      <w:r w:rsidRPr="006D72E1">
        <w:rPr>
          <w:rFonts w:eastAsia="Times New Roman" w:cs="Helvetica"/>
          <w:color w:val="000000"/>
          <w:lang w:eastAsia="pt-BR"/>
        </w:rPr>
        <w:t>Artigo 4° - Este decreto entra em vigor na data de sua publicação.</w:t>
      </w:r>
    </w:p>
    <w:p w14:paraId="5C904022" w14:textId="77777777" w:rsidR="00AB2948" w:rsidRDefault="00AB2948" w:rsidP="00AB2948">
      <w:pPr>
        <w:spacing w:before="60" w:after="60" w:line="240" w:lineRule="auto"/>
        <w:ind w:firstLine="1418"/>
        <w:jc w:val="both"/>
        <w:rPr>
          <w:rFonts w:eastAsia="Times New Roman" w:cs="Helvetica"/>
          <w:color w:val="000000"/>
          <w:lang w:eastAsia="pt-BR"/>
        </w:rPr>
      </w:pPr>
    </w:p>
    <w:p w14:paraId="4ED30A70" w14:textId="521DCEB8" w:rsidR="001D58AB" w:rsidRDefault="00806652" w:rsidP="00AB2948">
      <w:pPr>
        <w:spacing w:before="60" w:after="60" w:line="240" w:lineRule="auto"/>
        <w:ind w:firstLine="1418"/>
        <w:jc w:val="both"/>
        <w:rPr>
          <w:rFonts w:cs="Helvetica"/>
        </w:rPr>
      </w:pPr>
      <w:r w:rsidRPr="00D24684">
        <w:rPr>
          <w:rFonts w:cs="Helvetica"/>
        </w:rPr>
        <w:t>TARCÍSIO DE FREITAS</w:t>
      </w:r>
    </w:p>
    <w:p w14:paraId="23E328C0" w14:textId="77777777" w:rsidR="00220BB1" w:rsidRDefault="00220BB1" w:rsidP="001D58AB">
      <w:pPr>
        <w:pStyle w:val="textojustificadorecuoprimeiralinha"/>
        <w:spacing w:before="60" w:beforeAutospacing="0" w:after="60" w:afterAutospacing="0"/>
        <w:ind w:firstLine="1418"/>
        <w:jc w:val="center"/>
        <w:rPr>
          <w:rFonts w:ascii="Helvetica" w:hAnsi="Helvetica" w:cs="Helvetica"/>
          <w:sz w:val="22"/>
          <w:szCs w:val="22"/>
        </w:rPr>
      </w:pPr>
    </w:p>
    <w:p w14:paraId="45FF9923" w14:textId="77777777" w:rsidR="007F017F" w:rsidRPr="007F017F" w:rsidRDefault="007F017F" w:rsidP="00AB2948">
      <w:pPr>
        <w:spacing w:before="120" w:after="120" w:line="240" w:lineRule="auto"/>
        <w:ind w:left="120" w:right="120"/>
        <w:rPr>
          <w:rFonts w:eastAsia="Times New Roman" w:cs="Helvetica"/>
          <w:color w:val="000000"/>
          <w:lang w:eastAsia="pt-BR"/>
        </w:rPr>
      </w:pPr>
      <w:r w:rsidRPr="007F017F">
        <w:rPr>
          <w:rFonts w:eastAsia="Times New Roman" w:cs="Helvetica"/>
          <w:color w:val="000000"/>
          <w:lang w:eastAsia="pt-BR"/>
        </w:rPr>
        <w:t>Anexo Único</w:t>
      </w:r>
    </w:p>
    <w:tbl>
      <w:tblPr>
        <w:tblW w:w="10774"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50"/>
        <w:gridCol w:w="2255"/>
        <w:gridCol w:w="2570"/>
        <w:gridCol w:w="2202"/>
        <w:gridCol w:w="1897"/>
      </w:tblGrid>
      <w:tr w:rsidR="007F017F" w:rsidRPr="007F017F" w14:paraId="72ED6FB2"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A2A276"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Identificação</w:t>
            </w:r>
          </w:p>
        </w:tc>
        <w:tc>
          <w:tcPr>
            <w:tcW w:w="8924"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3F8565"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Área 01</w:t>
            </w:r>
          </w:p>
        </w:tc>
      </w:tr>
      <w:tr w:rsidR="007F017F" w:rsidRPr="007F017F" w14:paraId="0EB2257C"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E2F12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Planta Cadastral</w:t>
            </w:r>
          </w:p>
        </w:tc>
        <w:tc>
          <w:tcPr>
            <w:tcW w:w="8924"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4B52B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DE-SPD426310-426.427-231-D03-001</w:t>
            </w:r>
          </w:p>
        </w:tc>
      </w:tr>
      <w:tr w:rsidR="007F017F" w:rsidRPr="007F017F" w14:paraId="67A37B3C"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54AD15"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Localização</w:t>
            </w:r>
          </w:p>
        </w:tc>
        <w:tc>
          <w:tcPr>
            <w:tcW w:w="8924"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80F0D2"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 xml:space="preserve">Situa-se no km 426+950m da Rodovia SP-310, pista sul, no sentido de Catanduva, entre as estacas 426+880 e 427+020, no Município de </w:t>
            </w:r>
            <w:proofErr w:type="spellStart"/>
            <w:r w:rsidRPr="007F017F">
              <w:rPr>
                <w:rFonts w:eastAsia="Times New Roman" w:cs="Helvetica"/>
                <w:lang w:eastAsia="pt-BR"/>
              </w:rPr>
              <w:t>Cedral</w:t>
            </w:r>
            <w:proofErr w:type="spellEnd"/>
            <w:r w:rsidRPr="007F017F">
              <w:rPr>
                <w:rFonts w:eastAsia="Times New Roman" w:cs="Helvetica"/>
                <w:lang w:eastAsia="pt-BR"/>
              </w:rPr>
              <w:t>, Comarca de São José do Rio Preto.</w:t>
            </w:r>
          </w:p>
        </w:tc>
      </w:tr>
      <w:tr w:rsidR="007F017F" w:rsidRPr="007F017F" w14:paraId="37CEBB97"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BB899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Matrícula</w:t>
            </w:r>
          </w:p>
        </w:tc>
        <w:tc>
          <w:tcPr>
            <w:tcW w:w="8924"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9907D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n°69.743 do 1º CRI de São José do Rio Preto</w:t>
            </w:r>
          </w:p>
        </w:tc>
      </w:tr>
      <w:tr w:rsidR="007F017F" w:rsidRPr="007F017F" w14:paraId="50357F42"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FF6CB2"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Proprietários</w:t>
            </w:r>
          </w:p>
        </w:tc>
        <w:tc>
          <w:tcPr>
            <w:tcW w:w="8924"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1F99E2A"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João Lopes de Almeida, Bruno Lopes de Almeida e/ou outros</w:t>
            </w:r>
          </w:p>
        </w:tc>
      </w:tr>
      <w:tr w:rsidR="007F017F" w:rsidRPr="007F017F" w14:paraId="0465FB0E"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5FE43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Área (m²)</w:t>
            </w:r>
          </w:p>
        </w:tc>
        <w:tc>
          <w:tcPr>
            <w:tcW w:w="8924"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C1DDC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24.200,00</w:t>
            </w:r>
          </w:p>
        </w:tc>
      </w:tr>
      <w:tr w:rsidR="007F017F" w:rsidRPr="007F017F" w14:paraId="5F04E4C4"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5D00C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Ponto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F4CBE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Este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40554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Norte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14939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Azimute</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6F8317"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Distância(m)</w:t>
            </w:r>
          </w:p>
        </w:tc>
      </w:tr>
      <w:tr w:rsidR="007F017F" w:rsidRPr="007F017F" w14:paraId="65939B5F"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C9241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7B88D7"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676.451,816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3D4FD5"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7.688.380,422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2C9344"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266° 23' 05''</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1A7F5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160,400</w:t>
            </w:r>
          </w:p>
        </w:tc>
      </w:tr>
      <w:tr w:rsidR="007F017F" w:rsidRPr="007F017F" w14:paraId="13B6327A"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BC6E0A"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D6705D"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676.291,736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A18DD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7.688.370,308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CBDDE1"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176° 05' 10''</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0BD9FA"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150,065</w:t>
            </w:r>
          </w:p>
        </w:tc>
      </w:tr>
      <w:tr w:rsidR="007F017F" w:rsidRPr="007F017F" w14:paraId="0ADF602A"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BB1FF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C59ED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676.301,979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6C929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7.688.220,592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3FE8C5"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71° 38' 59''</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D19F77"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232,755</w:t>
            </w:r>
          </w:p>
        </w:tc>
      </w:tr>
      <w:tr w:rsidR="007F017F" w:rsidRPr="007F017F" w14:paraId="7B4E6716"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78ED1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2D8B2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676.522,898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3FA57D"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7.688.293,869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BC9C34"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320° 36' 19''</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C1510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112,000</w:t>
            </w:r>
          </w:p>
        </w:tc>
      </w:tr>
      <w:tr w:rsidR="007F017F" w:rsidRPr="007F017F" w14:paraId="64582823" w14:textId="77777777" w:rsidTr="007F017F">
        <w:tc>
          <w:tcPr>
            <w:tcW w:w="10774"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D5A644"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 xml:space="preserve">Todas as coordenadas descritas acima encontram-se representadas no Sistema de Projeção UTM, tendo como </w:t>
            </w:r>
            <w:proofErr w:type="spellStart"/>
            <w:r w:rsidRPr="007F017F">
              <w:rPr>
                <w:rFonts w:eastAsia="Times New Roman" w:cs="Helvetica"/>
                <w:lang w:eastAsia="pt-BR"/>
              </w:rPr>
              <w:t>datum</w:t>
            </w:r>
            <w:proofErr w:type="spellEnd"/>
            <w:r w:rsidRPr="007F017F">
              <w:rPr>
                <w:rFonts w:eastAsia="Times New Roman" w:cs="Helvetica"/>
                <w:lang w:eastAsia="pt-BR"/>
              </w:rPr>
              <w:t xml:space="preserve"> o SIRGAS 2000, fuso 22S.</w:t>
            </w:r>
          </w:p>
        </w:tc>
      </w:tr>
    </w:tbl>
    <w:p w14:paraId="2508B1B7" w14:textId="77777777" w:rsidR="007F017F" w:rsidRPr="007F017F" w:rsidRDefault="007F017F" w:rsidP="007F017F">
      <w:pPr>
        <w:shd w:val="clear" w:color="auto" w:fill="FFFFFF"/>
        <w:spacing w:after="0" w:line="240" w:lineRule="auto"/>
        <w:rPr>
          <w:rFonts w:eastAsia="Times New Roman" w:cs="Helvetica"/>
          <w:vanish/>
          <w:color w:val="303030"/>
          <w:lang w:eastAsia="pt-BR"/>
        </w:rPr>
      </w:pPr>
    </w:p>
    <w:tbl>
      <w:tblPr>
        <w:tblW w:w="10774"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50"/>
        <w:gridCol w:w="2255"/>
        <w:gridCol w:w="2570"/>
        <w:gridCol w:w="2202"/>
        <w:gridCol w:w="1897"/>
      </w:tblGrid>
      <w:tr w:rsidR="007F017F" w:rsidRPr="007F017F" w14:paraId="3D150CCF"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967BA4"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Identificação</w:t>
            </w:r>
          </w:p>
        </w:tc>
        <w:tc>
          <w:tcPr>
            <w:tcW w:w="8924"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122B5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Área 02</w:t>
            </w:r>
          </w:p>
        </w:tc>
      </w:tr>
      <w:tr w:rsidR="007F017F" w:rsidRPr="007F017F" w14:paraId="65BA635F"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992C3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Planta Cadastral</w:t>
            </w:r>
          </w:p>
        </w:tc>
        <w:tc>
          <w:tcPr>
            <w:tcW w:w="8924"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4199E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DE-SPD426310-426.427-231-D03-001</w:t>
            </w:r>
          </w:p>
        </w:tc>
      </w:tr>
      <w:tr w:rsidR="007F017F" w:rsidRPr="007F017F" w14:paraId="1B8D9FAE"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832AB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Localização</w:t>
            </w:r>
          </w:p>
        </w:tc>
        <w:tc>
          <w:tcPr>
            <w:tcW w:w="8924"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0AD4A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 xml:space="preserve">Situa-se no km 426+850m da Rodovia SP-310, pista sul, no sentido de Catanduva, entre as estacas 426+740 e 426+900, no Município de </w:t>
            </w:r>
            <w:proofErr w:type="spellStart"/>
            <w:r w:rsidRPr="007F017F">
              <w:rPr>
                <w:rFonts w:eastAsia="Times New Roman" w:cs="Helvetica"/>
                <w:lang w:eastAsia="pt-BR"/>
              </w:rPr>
              <w:t>Cedral</w:t>
            </w:r>
            <w:proofErr w:type="spellEnd"/>
            <w:r w:rsidRPr="007F017F">
              <w:rPr>
                <w:rFonts w:eastAsia="Times New Roman" w:cs="Helvetica"/>
                <w:lang w:eastAsia="pt-BR"/>
              </w:rPr>
              <w:t>, Comarca de São José do Rio Preto.</w:t>
            </w:r>
          </w:p>
        </w:tc>
      </w:tr>
      <w:tr w:rsidR="007F017F" w:rsidRPr="007F017F" w14:paraId="103FDCA7"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339DD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Matrícula</w:t>
            </w:r>
          </w:p>
        </w:tc>
        <w:tc>
          <w:tcPr>
            <w:tcW w:w="8924"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3B33D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n°78.854 do 1º CRI de São José do Rio Preto</w:t>
            </w:r>
          </w:p>
        </w:tc>
      </w:tr>
      <w:tr w:rsidR="007F017F" w:rsidRPr="007F017F" w14:paraId="2643FAC7"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00B294"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Proprietários</w:t>
            </w:r>
          </w:p>
        </w:tc>
        <w:tc>
          <w:tcPr>
            <w:tcW w:w="8924"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CFD5A6"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Pedro Geraldo Pinto, Lilian Gracia Souza Pinto e/ou outros</w:t>
            </w:r>
          </w:p>
        </w:tc>
      </w:tr>
      <w:tr w:rsidR="007F017F" w:rsidRPr="007F017F" w14:paraId="556E53BA"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F863F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Área (m²)</w:t>
            </w:r>
          </w:p>
        </w:tc>
        <w:tc>
          <w:tcPr>
            <w:tcW w:w="8924"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207D2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7.431,71</w:t>
            </w:r>
          </w:p>
        </w:tc>
      </w:tr>
      <w:tr w:rsidR="007F017F" w:rsidRPr="007F017F" w14:paraId="7C31EA41"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8EEB81"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Ponto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9ED5AA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Este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BC7C2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Norte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F303B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Azimute</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E325E7"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Distância(m)</w:t>
            </w:r>
          </w:p>
        </w:tc>
      </w:tr>
      <w:tr w:rsidR="007F017F" w:rsidRPr="007F017F" w14:paraId="097DF4E4"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F4A99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19CD2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676.522,898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E05B2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7.688.293,869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170A3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140° 36' 19''</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F0C33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140,000</w:t>
            </w:r>
          </w:p>
        </w:tc>
      </w:tr>
      <w:tr w:rsidR="007F017F" w:rsidRPr="007F017F" w14:paraId="361B3128"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28957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FB9AE6"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676.611,750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725621"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7.688.185,678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5EEB1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259° 37' 54''</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6E50B6"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37,969</w:t>
            </w:r>
          </w:p>
        </w:tc>
      </w:tr>
      <w:tr w:rsidR="007F017F" w:rsidRPr="007F017F" w14:paraId="6306C9A4"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39999B"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C6B37D"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676.574,401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E096A1"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7.688.178,845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FF7EA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320° 36' 19''</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A9755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116,189</w:t>
            </w:r>
          </w:p>
        </w:tc>
      </w:tr>
      <w:tr w:rsidR="007F017F" w:rsidRPr="007F017F" w14:paraId="12EBB846"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728647"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960246"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676.500,661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E1FEEA"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7.688.268,634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FD156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250° 21' 27''</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2BB5D6"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146,331</w:t>
            </w:r>
          </w:p>
        </w:tc>
      </w:tr>
      <w:tr w:rsidR="007F017F" w:rsidRPr="007F017F" w14:paraId="6A6A5B18"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090D9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5C95C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676.362,845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EBE23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7.688.219,445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5244C7"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295° 45' 10''</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25563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29,098</w:t>
            </w:r>
          </w:p>
        </w:tc>
      </w:tr>
      <w:tr w:rsidR="007F017F" w:rsidRPr="007F017F" w14:paraId="1396646C" w14:textId="77777777" w:rsidTr="007F017F">
        <w:tc>
          <w:tcPr>
            <w:tcW w:w="185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358801"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AF517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676.336,637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D66BC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7.688.232,088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F06CD4"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71° 38' 59''</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8BF72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196,240</w:t>
            </w:r>
          </w:p>
        </w:tc>
      </w:tr>
      <w:tr w:rsidR="007F017F" w:rsidRPr="007F017F" w14:paraId="4659706A" w14:textId="77777777" w:rsidTr="007F017F">
        <w:tc>
          <w:tcPr>
            <w:tcW w:w="10774"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974C5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 xml:space="preserve">Todas as coordenadas descritas acima encontram-se representadas no Sistema de Projeção UTM, tendo como </w:t>
            </w:r>
            <w:proofErr w:type="spellStart"/>
            <w:r w:rsidRPr="007F017F">
              <w:rPr>
                <w:rFonts w:eastAsia="Times New Roman" w:cs="Helvetica"/>
                <w:lang w:eastAsia="pt-BR"/>
              </w:rPr>
              <w:t>datum</w:t>
            </w:r>
            <w:proofErr w:type="spellEnd"/>
            <w:r w:rsidRPr="007F017F">
              <w:rPr>
                <w:rFonts w:eastAsia="Times New Roman" w:cs="Helvetica"/>
                <w:lang w:eastAsia="pt-BR"/>
              </w:rPr>
              <w:t xml:space="preserve"> o SIRGAS 2000, fuso 22S.</w:t>
            </w:r>
          </w:p>
        </w:tc>
      </w:tr>
    </w:tbl>
    <w:p w14:paraId="703A6A2C" w14:textId="77777777" w:rsidR="007F017F" w:rsidRPr="007F017F" w:rsidRDefault="007F017F" w:rsidP="007F017F">
      <w:pPr>
        <w:shd w:val="clear" w:color="auto" w:fill="FFFFFF"/>
        <w:spacing w:after="0" w:line="240" w:lineRule="auto"/>
        <w:rPr>
          <w:rFonts w:eastAsia="Times New Roman" w:cs="Helvetica"/>
          <w:vanish/>
          <w:color w:val="303030"/>
          <w:lang w:eastAsia="pt-BR"/>
        </w:rPr>
      </w:pPr>
    </w:p>
    <w:tbl>
      <w:tblPr>
        <w:tblW w:w="10774"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56"/>
        <w:gridCol w:w="2275"/>
        <w:gridCol w:w="2592"/>
        <w:gridCol w:w="2222"/>
        <w:gridCol w:w="1829"/>
      </w:tblGrid>
      <w:tr w:rsidR="007F017F" w:rsidRPr="007F017F" w14:paraId="45AFAB54"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0807C2"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Identificação</w:t>
            </w:r>
          </w:p>
        </w:tc>
        <w:tc>
          <w:tcPr>
            <w:tcW w:w="891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1E550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Área 03</w:t>
            </w:r>
          </w:p>
        </w:tc>
      </w:tr>
      <w:tr w:rsidR="007F017F" w:rsidRPr="007F017F" w14:paraId="6513FFFA"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4C968B"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Planta Cadastral</w:t>
            </w:r>
          </w:p>
        </w:tc>
        <w:tc>
          <w:tcPr>
            <w:tcW w:w="891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385B51"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DE-SPD426310-426.427-231-D03-001</w:t>
            </w:r>
          </w:p>
        </w:tc>
      </w:tr>
      <w:tr w:rsidR="007F017F" w:rsidRPr="007F017F" w14:paraId="284F37AD"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4FF396"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Localização</w:t>
            </w:r>
          </w:p>
        </w:tc>
        <w:tc>
          <w:tcPr>
            <w:tcW w:w="891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408C32"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 xml:space="preserve">Situa-se no km 426+740m da Rodovia SP-310, pista sul, no sentido de Catanduva, entre as estacas 426+740 e 426+760, no Município de </w:t>
            </w:r>
            <w:proofErr w:type="spellStart"/>
            <w:r w:rsidRPr="007F017F">
              <w:rPr>
                <w:rFonts w:eastAsia="Times New Roman" w:cs="Helvetica"/>
                <w:lang w:eastAsia="pt-BR"/>
              </w:rPr>
              <w:t>Cedral</w:t>
            </w:r>
            <w:proofErr w:type="spellEnd"/>
            <w:r w:rsidRPr="007F017F">
              <w:rPr>
                <w:rFonts w:eastAsia="Times New Roman" w:cs="Helvetica"/>
                <w:lang w:eastAsia="pt-BR"/>
              </w:rPr>
              <w:t>, Comarca de São José do Rio Preto.</w:t>
            </w:r>
          </w:p>
        </w:tc>
      </w:tr>
      <w:tr w:rsidR="007F017F" w:rsidRPr="007F017F" w14:paraId="0AC86190"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17B5B4"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Matrícula</w:t>
            </w:r>
          </w:p>
        </w:tc>
        <w:tc>
          <w:tcPr>
            <w:tcW w:w="891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A2634D"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n°170.717 do 1º CRI de São José do Rio Preto</w:t>
            </w:r>
          </w:p>
        </w:tc>
      </w:tr>
      <w:tr w:rsidR="007F017F" w:rsidRPr="007F017F" w14:paraId="13BEB059"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537A9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Proprietários</w:t>
            </w:r>
          </w:p>
        </w:tc>
        <w:tc>
          <w:tcPr>
            <w:tcW w:w="891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931CA4" w14:textId="77777777" w:rsidR="007F017F" w:rsidRPr="007F017F" w:rsidRDefault="007F017F" w:rsidP="00EE1C6D">
            <w:pPr>
              <w:spacing w:after="0" w:line="240" w:lineRule="auto"/>
              <w:rPr>
                <w:rFonts w:eastAsia="Times New Roman" w:cs="Helvetica"/>
                <w:lang w:eastAsia="pt-BR"/>
              </w:rPr>
            </w:pPr>
            <w:proofErr w:type="spellStart"/>
            <w:r w:rsidRPr="007F017F">
              <w:rPr>
                <w:rFonts w:eastAsia="Times New Roman" w:cs="Helvetica"/>
                <w:lang w:eastAsia="pt-BR"/>
              </w:rPr>
              <w:t>Emais</w:t>
            </w:r>
            <w:proofErr w:type="spellEnd"/>
            <w:r w:rsidRPr="007F017F">
              <w:rPr>
                <w:rFonts w:eastAsia="Times New Roman" w:cs="Helvetica"/>
                <w:lang w:eastAsia="pt-BR"/>
              </w:rPr>
              <w:t xml:space="preserve"> Urbanismo </w:t>
            </w:r>
            <w:proofErr w:type="spellStart"/>
            <w:r w:rsidRPr="007F017F">
              <w:rPr>
                <w:rFonts w:eastAsia="Times New Roman" w:cs="Helvetica"/>
                <w:lang w:eastAsia="pt-BR"/>
              </w:rPr>
              <w:t>Cedral</w:t>
            </w:r>
            <w:proofErr w:type="spellEnd"/>
            <w:r w:rsidRPr="007F017F">
              <w:rPr>
                <w:rFonts w:eastAsia="Times New Roman" w:cs="Helvetica"/>
                <w:lang w:eastAsia="pt-BR"/>
              </w:rPr>
              <w:t xml:space="preserve"> </w:t>
            </w:r>
            <w:proofErr w:type="spellStart"/>
            <w:r w:rsidRPr="007F017F">
              <w:rPr>
                <w:rFonts w:eastAsia="Times New Roman" w:cs="Helvetica"/>
                <w:lang w:eastAsia="pt-BR"/>
              </w:rPr>
              <w:t>181-A</w:t>
            </w:r>
            <w:proofErr w:type="spellEnd"/>
            <w:r w:rsidRPr="007F017F">
              <w:rPr>
                <w:rFonts w:eastAsia="Times New Roman" w:cs="Helvetica"/>
                <w:lang w:eastAsia="pt-BR"/>
              </w:rPr>
              <w:t xml:space="preserve"> Empreendimentos </w:t>
            </w:r>
            <w:proofErr w:type="spellStart"/>
            <w:r w:rsidRPr="007F017F">
              <w:rPr>
                <w:rFonts w:eastAsia="Times New Roman" w:cs="Helvetica"/>
                <w:lang w:eastAsia="pt-BR"/>
              </w:rPr>
              <w:t>Imobiliarios</w:t>
            </w:r>
            <w:proofErr w:type="spellEnd"/>
            <w:r w:rsidRPr="007F017F">
              <w:rPr>
                <w:rFonts w:eastAsia="Times New Roman" w:cs="Helvetica"/>
                <w:lang w:eastAsia="pt-BR"/>
              </w:rPr>
              <w:t xml:space="preserve"> Ltda. e/ou outros</w:t>
            </w:r>
          </w:p>
        </w:tc>
      </w:tr>
      <w:tr w:rsidR="007F017F" w:rsidRPr="007F017F" w14:paraId="092AB0BD"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8007F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Área (m²)</w:t>
            </w:r>
          </w:p>
        </w:tc>
        <w:tc>
          <w:tcPr>
            <w:tcW w:w="891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BE936D"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339,83</w:t>
            </w:r>
          </w:p>
        </w:tc>
      </w:tr>
      <w:tr w:rsidR="007F017F" w:rsidRPr="007F017F" w14:paraId="65A6B535"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CB0B1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Ponto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764A2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Este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0876BD"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Norte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C01B0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Azimute</w:t>
            </w:r>
          </w:p>
        </w:tc>
        <w:tc>
          <w:tcPr>
            <w:tcW w:w="10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DAE59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Distância(m)</w:t>
            </w:r>
          </w:p>
        </w:tc>
      </w:tr>
      <w:tr w:rsidR="007F017F" w:rsidRPr="007F017F" w14:paraId="0DA62A4A"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82ACE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304DB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676.611,750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236FD5"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7.688.185,678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85F0F4"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140° 43' 11''</w:t>
            </w:r>
          </w:p>
        </w:tc>
        <w:tc>
          <w:tcPr>
            <w:tcW w:w="10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79B1C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10,170</w:t>
            </w:r>
          </w:p>
        </w:tc>
      </w:tr>
      <w:tr w:rsidR="007F017F" w:rsidRPr="007F017F" w14:paraId="474A620A"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B10A3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E09AD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676.618,189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A12E4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7.688.177,806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794384"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259° 28' 45''</w:t>
            </w:r>
          </w:p>
        </w:tc>
        <w:tc>
          <w:tcPr>
            <w:tcW w:w="10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20041B"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37,890</w:t>
            </w:r>
          </w:p>
        </w:tc>
      </w:tr>
      <w:tr w:rsidR="007F017F" w:rsidRPr="007F017F" w14:paraId="3F419AA0"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9FF87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0CD1F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676.580,936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DDFC28D"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7.688.170,887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37828D"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320° 36' 19''</w:t>
            </w:r>
          </w:p>
        </w:tc>
        <w:tc>
          <w:tcPr>
            <w:tcW w:w="10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98214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10,297</w:t>
            </w:r>
          </w:p>
        </w:tc>
      </w:tr>
      <w:tr w:rsidR="007F017F" w:rsidRPr="007F017F" w14:paraId="14E88DEA"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D5D34D"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180F61"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676.574,401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12F75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7.688.178,845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A7D59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79° 37' 54''</w:t>
            </w:r>
          </w:p>
        </w:tc>
        <w:tc>
          <w:tcPr>
            <w:tcW w:w="10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B9EDE7"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37,969</w:t>
            </w:r>
          </w:p>
        </w:tc>
      </w:tr>
      <w:tr w:rsidR="007F017F" w:rsidRPr="007F017F" w14:paraId="614F838F" w14:textId="77777777" w:rsidTr="007F017F">
        <w:tc>
          <w:tcPr>
            <w:tcW w:w="10774"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990487"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 xml:space="preserve">Todas as coordenadas descritas acima encontram-se representadas no Sistema de Projeção UTM, tendo como </w:t>
            </w:r>
            <w:proofErr w:type="spellStart"/>
            <w:r w:rsidRPr="007F017F">
              <w:rPr>
                <w:rFonts w:eastAsia="Times New Roman" w:cs="Helvetica"/>
                <w:lang w:eastAsia="pt-BR"/>
              </w:rPr>
              <w:t>datum</w:t>
            </w:r>
            <w:proofErr w:type="spellEnd"/>
            <w:r w:rsidRPr="007F017F">
              <w:rPr>
                <w:rFonts w:eastAsia="Times New Roman" w:cs="Helvetica"/>
                <w:lang w:eastAsia="pt-BR"/>
              </w:rPr>
              <w:t xml:space="preserve"> o SIRGAS 2000, fuso 22S.</w:t>
            </w:r>
          </w:p>
        </w:tc>
      </w:tr>
    </w:tbl>
    <w:p w14:paraId="427700F5" w14:textId="77777777" w:rsidR="007F017F" w:rsidRPr="007F017F" w:rsidRDefault="007F017F" w:rsidP="007F017F">
      <w:pPr>
        <w:shd w:val="clear" w:color="auto" w:fill="FFFFFF"/>
        <w:spacing w:after="0" w:line="240" w:lineRule="auto"/>
        <w:rPr>
          <w:rFonts w:eastAsia="Times New Roman" w:cs="Helvetica"/>
          <w:vanish/>
          <w:color w:val="303030"/>
          <w:lang w:eastAsia="pt-BR"/>
        </w:rPr>
      </w:pPr>
    </w:p>
    <w:tbl>
      <w:tblPr>
        <w:tblW w:w="10774"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52"/>
        <w:gridCol w:w="2255"/>
        <w:gridCol w:w="2569"/>
        <w:gridCol w:w="2202"/>
        <w:gridCol w:w="1896"/>
      </w:tblGrid>
      <w:tr w:rsidR="007F017F" w:rsidRPr="007F017F" w14:paraId="78FA4201"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6C8214"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Identificação</w:t>
            </w:r>
          </w:p>
        </w:tc>
        <w:tc>
          <w:tcPr>
            <w:tcW w:w="892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C7399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Área 04</w:t>
            </w:r>
          </w:p>
        </w:tc>
      </w:tr>
      <w:tr w:rsidR="007F017F" w:rsidRPr="007F017F" w14:paraId="325E1047"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C317E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Planta Cadastral</w:t>
            </w:r>
          </w:p>
        </w:tc>
        <w:tc>
          <w:tcPr>
            <w:tcW w:w="892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77BB6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DE-SPD426310-426.427-231-D03-001</w:t>
            </w:r>
          </w:p>
        </w:tc>
      </w:tr>
      <w:tr w:rsidR="007F017F" w:rsidRPr="007F017F" w14:paraId="40C41D77"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A338CD"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lastRenderedPageBreak/>
              <w:t>Localização</w:t>
            </w:r>
          </w:p>
        </w:tc>
        <w:tc>
          <w:tcPr>
            <w:tcW w:w="892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C6F57A"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 xml:space="preserve">Situa-se no km 426+600m da Rodovia SP-310, pista sul, no sentido de Catanduva, entre as estacas 426+440 e 426+740 no Município de </w:t>
            </w:r>
            <w:proofErr w:type="spellStart"/>
            <w:r w:rsidRPr="007F017F">
              <w:rPr>
                <w:rFonts w:eastAsia="Times New Roman" w:cs="Helvetica"/>
                <w:lang w:eastAsia="pt-BR"/>
              </w:rPr>
              <w:t>Cedral</w:t>
            </w:r>
            <w:proofErr w:type="spellEnd"/>
            <w:r w:rsidRPr="007F017F">
              <w:rPr>
                <w:rFonts w:eastAsia="Times New Roman" w:cs="Helvetica"/>
                <w:lang w:eastAsia="pt-BR"/>
              </w:rPr>
              <w:t>, Comarca de São José do Rio Preto.</w:t>
            </w:r>
          </w:p>
        </w:tc>
      </w:tr>
      <w:tr w:rsidR="007F017F" w:rsidRPr="007F017F" w14:paraId="419D23FE"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AB3765"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Matrícula</w:t>
            </w:r>
          </w:p>
        </w:tc>
        <w:tc>
          <w:tcPr>
            <w:tcW w:w="892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78FD6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n°85.276 do 1º CRI de São José do Rio Preto</w:t>
            </w:r>
          </w:p>
        </w:tc>
      </w:tr>
      <w:tr w:rsidR="007F017F" w:rsidRPr="007F017F" w14:paraId="41AFBB83"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7A922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Proprietários</w:t>
            </w:r>
          </w:p>
        </w:tc>
        <w:tc>
          <w:tcPr>
            <w:tcW w:w="892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44C11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Marcos Aurelio Galeano, Andreia Caroline da Silva Galeano e/ou outros</w:t>
            </w:r>
          </w:p>
        </w:tc>
      </w:tr>
      <w:tr w:rsidR="007F017F" w:rsidRPr="007F017F" w14:paraId="20062391"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B9609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Área (m²)</w:t>
            </w:r>
          </w:p>
        </w:tc>
        <w:tc>
          <w:tcPr>
            <w:tcW w:w="8921"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BC4094"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3.628,56</w:t>
            </w:r>
          </w:p>
        </w:tc>
      </w:tr>
      <w:tr w:rsidR="007F017F" w:rsidRPr="007F017F" w14:paraId="5C2DABD4"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8F353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Ponto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EF83F2A"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Este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9C081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Norte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EF78C2"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Azimute</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F85DA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Distância(m)</w:t>
            </w:r>
          </w:p>
        </w:tc>
      </w:tr>
      <w:tr w:rsidR="007F017F" w:rsidRPr="007F017F" w14:paraId="560F7ABA"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25CDE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58708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676.618,189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E2D16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7.688.177,806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891445"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140° 36' 05''</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DB7475"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292,300</w:t>
            </w:r>
          </w:p>
        </w:tc>
      </w:tr>
      <w:tr w:rsidR="007F017F" w:rsidRPr="007F017F" w14:paraId="16A65A5E"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E423B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39E2EB"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676.803,715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C30BE5"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7.687.951,932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ABFE5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236° 57' 53''</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4971FA"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38,105</w:t>
            </w:r>
          </w:p>
        </w:tc>
      </w:tr>
      <w:tr w:rsidR="007F017F" w:rsidRPr="007F017F" w14:paraId="3B6776F4"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E573C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96A861"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676.771,771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C64EFB"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7.687.931,158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D0C06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320° 36' 19''</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734695"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15,998</w:t>
            </w:r>
          </w:p>
        </w:tc>
      </w:tr>
      <w:tr w:rsidR="007F017F" w:rsidRPr="007F017F" w14:paraId="4D77F729"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4B4AA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7BC49A"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676.761,617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324347"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7.687.943,522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4BD3E2"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13° 29' 07''</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0C5DD1"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39,468</w:t>
            </w:r>
          </w:p>
        </w:tc>
      </w:tr>
      <w:tr w:rsidR="007F017F" w:rsidRPr="007F017F" w14:paraId="6FD53454"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51D0BD"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C1AB4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676.770,821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D429EA"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7.687.981,901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58EA85"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320° 36' 19''</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29DB76"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193,618</w:t>
            </w:r>
          </w:p>
        </w:tc>
      </w:tr>
      <w:tr w:rsidR="007F017F" w:rsidRPr="007F017F" w14:paraId="70E803CB"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455B06"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C1CD3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676.647,940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EAC797"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7.688.131,527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F7DB6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299° 39' 47''</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A9A9E7"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74,981</w:t>
            </w:r>
          </w:p>
        </w:tc>
      </w:tr>
      <w:tr w:rsidR="007F017F" w:rsidRPr="007F017F" w14:paraId="627DFEE7"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E66CC6"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5E79C4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676.582,786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6434E6"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7.688.168,635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4E503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320° 36' 19''</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68472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2,914</w:t>
            </w:r>
          </w:p>
        </w:tc>
      </w:tr>
      <w:tr w:rsidR="007F017F" w:rsidRPr="007F017F" w14:paraId="705D997D" w14:textId="77777777" w:rsidTr="007F017F">
        <w:tc>
          <w:tcPr>
            <w:tcW w:w="185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A8C10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030775"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676.580,936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41F76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7.688.170,887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BC495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79° 28' 45''</w:t>
            </w:r>
          </w:p>
        </w:tc>
        <w:tc>
          <w:tcPr>
            <w:tcW w:w="110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554C5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37,890</w:t>
            </w:r>
          </w:p>
        </w:tc>
      </w:tr>
      <w:tr w:rsidR="007F017F" w:rsidRPr="007F017F" w14:paraId="220E14C1" w14:textId="77777777" w:rsidTr="007F017F">
        <w:tc>
          <w:tcPr>
            <w:tcW w:w="10774"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D6372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 xml:space="preserve">Todas as coordenadas descritas acima encontram-se representadas no Sistema de Projeção UTM, tendo como </w:t>
            </w:r>
            <w:proofErr w:type="spellStart"/>
            <w:r w:rsidRPr="007F017F">
              <w:rPr>
                <w:rFonts w:eastAsia="Times New Roman" w:cs="Helvetica"/>
                <w:lang w:eastAsia="pt-BR"/>
              </w:rPr>
              <w:t>datum</w:t>
            </w:r>
            <w:proofErr w:type="spellEnd"/>
            <w:r w:rsidRPr="007F017F">
              <w:rPr>
                <w:rFonts w:eastAsia="Times New Roman" w:cs="Helvetica"/>
                <w:lang w:eastAsia="pt-BR"/>
              </w:rPr>
              <w:t xml:space="preserve"> o SIRGAS 2000, fuso 22S.</w:t>
            </w:r>
          </w:p>
        </w:tc>
      </w:tr>
    </w:tbl>
    <w:p w14:paraId="113EFE31" w14:textId="77777777" w:rsidR="007F017F" w:rsidRPr="007F017F" w:rsidRDefault="007F017F" w:rsidP="007F017F">
      <w:pPr>
        <w:shd w:val="clear" w:color="auto" w:fill="FFFFFF"/>
        <w:spacing w:after="0" w:line="240" w:lineRule="auto"/>
        <w:rPr>
          <w:rFonts w:eastAsia="Times New Roman" w:cs="Helvetica"/>
          <w:vanish/>
          <w:color w:val="303030"/>
          <w:lang w:eastAsia="pt-BR"/>
        </w:rPr>
      </w:pPr>
    </w:p>
    <w:tbl>
      <w:tblPr>
        <w:tblW w:w="10774" w:type="dxa"/>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56"/>
        <w:gridCol w:w="2275"/>
        <w:gridCol w:w="2592"/>
        <w:gridCol w:w="2222"/>
        <w:gridCol w:w="1829"/>
      </w:tblGrid>
      <w:tr w:rsidR="007F017F" w:rsidRPr="007F017F" w14:paraId="0A7DDD89"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AA5B9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Identificação</w:t>
            </w:r>
          </w:p>
        </w:tc>
        <w:tc>
          <w:tcPr>
            <w:tcW w:w="891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89909D"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Área 05</w:t>
            </w:r>
          </w:p>
        </w:tc>
      </w:tr>
      <w:tr w:rsidR="007F017F" w:rsidRPr="007F017F" w14:paraId="2161D2B7"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A8860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Planta Cadastral</w:t>
            </w:r>
          </w:p>
        </w:tc>
        <w:tc>
          <w:tcPr>
            <w:tcW w:w="891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2B3374"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DE-SPD426310-426.427-231-D03-001</w:t>
            </w:r>
          </w:p>
        </w:tc>
      </w:tr>
      <w:tr w:rsidR="007F017F" w:rsidRPr="007F017F" w14:paraId="792B56F9"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DD8DC6"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Localização</w:t>
            </w:r>
          </w:p>
        </w:tc>
        <w:tc>
          <w:tcPr>
            <w:tcW w:w="891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94AFD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 xml:space="preserve">Situa-se no km 426+440m da Rodovia SP-310, pista sul, no sentido de Catanduva, entre as estacas 426+420 e 426+460, no Município de </w:t>
            </w:r>
            <w:proofErr w:type="spellStart"/>
            <w:r w:rsidRPr="007F017F">
              <w:rPr>
                <w:rFonts w:eastAsia="Times New Roman" w:cs="Helvetica"/>
                <w:lang w:eastAsia="pt-BR"/>
              </w:rPr>
              <w:t>Cedral</w:t>
            </w:r>
            <w:proofErr w:type="spellEnd"/>
            <w:r w:rsidRPr="007F017F">
              <w:rPr>
                <w:rFonts w:eastAsia="Times New Roman" w:cs="Helvetica"/>
                <w:lang w:eastAsia="pt-BR"/>
              </w:rPr>
              <w:t>, Comarca de São José do Rio Preto.</w:t>
            </w:r>
          </w:p>
        </w:tc>
      </w:tr>
      <w:tr w:rsidR="007F017F" w:rsidRPr="007F017F" w14:paraId="6CA3A5D7"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B4765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Matrícula</w:t>
            </w:r>
          </w:p>
        </w:tc>
        <w:tc>
          <w:tcPr>
            <w:tcW w:w="891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2B853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n°178.727 do 1º CRI de São José do Rio Preto</w:t>
            </w:r>
          </w:p>
        </w:tc>
      </w:tr>
      <w:tr w:rsidR="007F017F" w:rsidRPr="007F017F" w14:paraId="1697C17B"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1E0EC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Proprietários</w:t>
            </w:r>
          </w:p>
        </w:tc>
        <w:tc>
          <w:tcPr>
            <w:tcW w:w="891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29FB3A"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 xml:space="preserve">Mariza </w:t>
            </w:r>
            <w:proofErr w:type="spellStart"/>
            <w:r w:rsidRPr="007F017F">
              <w:rPr>
                <w:rFonts w:eastAsia="Times New Roman" w:cs="Helvetica"/>
                <w:lang w:eastAsia="pt-BR"/>
              </w:rPr>
              <w:t>Lucatto</w:t>
            </w:r>
            <w:proofErr w:type="spellEnd"/>
            <w:r w:rsidRPr="007F017F">
              <w:rPr>
                <w:rFonts w:eastAsia="Times New Roman" w:cs="Helvetica"/>
                <w:lang w:eastAsia="pt-BR"/>
              </w:rPr>
              <w:t xml:space="preserve"> Baida, Paulo Baida Filho e/ou outros</w:t>
            </w:r>
          </w:p>
        </w:tc>
      </w:tr>
      <w:tr w:rsidR="007F017F" w:rsidRPr="007F017F" w14:paraId="448889A1"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E64441"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Área (m²)</w:t>
            </w:r>
          </w:p>
        </w:tc>
        <w:tc>
          <w:tcPr>
            <w:tcW w:w="8918" w:type="dxa"/>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D550C5"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150,30</w:t>
            </w:r>
          </w:p>
        </w:tc>
      </w:tr>
      <w:tr w:rsidR="007F017F" w:rsidRPr="007F017F" w14:paraId="3F13FF55"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14CD3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Ponto</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10934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Este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EE4F9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Norte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708DC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Azimute</w:t>
            </w:r>
          </w:p>
        </w:tc>
        <w:tc>
          <w:tcPr>
            <w:tcW w:w="10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FAF19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Distância(m)</w:t>
            </w:r>
          </w:p>
        </w:tc>
      </w:tr>
      <w:tr w:rsidR="007F017F" w:rsidRPr="007F017F" w14:paraId="27E6C784"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373DE9"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4F1246"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676.808,868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7CE05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7.687.945,657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B8674A"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140° 36' 19''</w:t>
            </w:r>
          </w:p>
        </w:tc>
        <w:tc>
          <w:tcPr>
            <w:tcW w:w="10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5F665D"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4,356</w:t>
            </w:r>
          </w:p>
        </w:tc>
      </w:tr>
      <w:tr w:rsidR="007F017F" w:rsidRPr="007F017F" w14:paraId="36891F8E"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80E29A"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820B01"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676.811,633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ED1621"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7.687.942,290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76D81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236° 48' 25''</w:t>
            </w:r>
          </w:p>
        </w:tc>
        <w:tc>
          <w:tcPr>
            <w:tcW w:w="10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4BC31E"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38,093</w:t>
            </w:r>
          </w:p>
        </w:tc>
      </w:tr>
      <w:tr w:rsidR="007F017F" w:rsidRPr="007F017F" w14:paraId="05B12BCF"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8C5344"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6338E3"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676.779,756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8A268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7.687.921,436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F39B4C"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320° 36' 20''</w:t>
            </w:r>
          </w:p>
        </w:tc>
        <w:tc>
          <w:tcPr>
            <w:tcW w:w="10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997F2F"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3,581</w:t>
            </w:r>
          </w:p>
        </w:tc>
      </w:tr>
      <w:tr w:rsidR="007F017F" w:rsidRPr="007F017F" w14:paraId="08559E4E" w14:textId="77777777" w:rsidTr="007F017F">
        <w:tc>
          <w:tcPr>
            <w:tcW w:w="18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EA4FE1"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0766F8"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676.777,483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06183A"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7.687.924,203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DC44A2"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55° 38' 44''</w:t>
            </w:r>
          </w:p>
        </w:tc>
        <w:tc>
          <w:tcPr>
            <w:tcW w:w="105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041D357"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38,017</w:t>
            </w:r>
          </w:p>
        </w:tc>
      </w:tr>
      <w:tr w:rsidR="007F017F" w:rsidRPr="007F017F" w14:paraId="34260769" w14:textId="77777777" w:rsidTr="007F017F">
        <w:tc>
          <w:tcPr>
            <w:tcW w:w="10774" w:type="dxa"/>
            <w:gridSpan w:val="5"/>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A6C6D0" w14:textId="77777777" w:rsidR="007F017F" w:rsidRPr="007F017F" w:rsidRDefault="007F017F" w:rsidP="00EE1C6D">
            <w:pPr>
              <w:spacing w:after="0" w:line="240" w:lineRule="auto"/>
              <w:rPr>
                <w:rFonts w:eastAsia="Times New Roman" w:cs="Helvetica"/>
                <w:lang w:eastAsia="pt-BR"/>
              </w:rPr>
            </w:pPr>
            <w:r w:rsidRPr="007F017F">
              <w:rPr>
                <w:rFonts w:eastAsia="Times New Roman" w:cs="Helvetica"/>
                <w:lang w:eastAsia="pt-BR"/>
              </w:rPr>
              <w:t xml:space="preserve">Todas as coordenadas descritas acima encontram-se representadas no Sistema de Projeção UTM, tendo como </w:t>
            </w:r>
            <w:proofErr w:type="spellStart"/>
            <w:r w:rsidRPr="007F017F">
              <w:rPr>
                <w:rFonts w:eastAsia="Times New Roman" w:cs="Helvetica"/>
                <w:lang w:eastAsia="pt-BR"/>
              </w:rPr>
              <w:t>datum</w:t>
            </w:r>
            <w:proofErr w:type="spellEnd"/>
            <w:r w:rsidRPr="007F017F">
              <w:rPr>
                <w:rFonts w:eastAsia="Times New Roman" w:cs="Helvetica"/>
                <w:lang w:eastAsia="pt-BR"/>
              </w:rPr>
              <w:t xml:space="preserve"> o SIRGAS 2000, fuso 22S.</w:t>
            </w:r>
          </w:p>
        </w:tc>
      </w:tr>
    </w:tbl>
    <w:p w14:paraId="74AEA53C" w14:textId="77777777" w:rsidR="000F2999" w:rsidRDefault="000F2999" w:rsidP="007F017F">
      <w:pPr>
        <w:spacing w:before="120" w:after="120" w:line="240" w:lineRule="auto"/>
        <w:ind w:right="120"/>
        <w:rPr>
          <w:rFonts w:cs="Helvetica"/>
        </w:rPr>
      </w:pPr>
    </w:p>
    <w:sectPr w:rsidR="000F2999" w:rsidSect="00122326">
      <w:pgSz w:w="11906" w:h="16838"/>
      <w:pgMar w:top="1928" w:right="1928" w:bottom="146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082A"/>
    <w:rsid w:val="00002760"/>
    <w:rsid w:val="0000677F"/>
    <w:rsid w:val="00012A2A"/>
    <w:rsid w:val="00015195"/>
    <w:rsid w:val="0001623E"/>
    <w:rsid w:val="00021E3D"/>
    <w:rsid w:val="0002294B"/>
    <w:rsid w:val="00025658"/>
    <w:rsid w:val="00027292"/>
    <w:rsid w:val="00032E6D"/>
    <w:rsid w:val="000346B4"/>
    <w:rsid w:val="000353A4"/>
    <w:rsid w:val="000379F1"/>
    <w:rsid w:val="000435BA"/>
    <w:rsid w:val="00044EEA"/>
    <w:rsid w:val="00045E9C"/>
    <w:rsid w:val="0005073C"/>
    <w:rsid w:val="0005271D"/>
    <w:rsid w:val="00054724"/>
    <w:rsid w:val="00054837"/>
    <w:rsid w:val="00054F6B"/>
    <w:rsid w:val="00055C50"/>
    <w:rsid w:val="00057CC9"/>
    <w:rsid w:val="000628A5"/>
    <w:rsid w:val="00064098"/>
    <w:rsid w:val="00065D87"/>
    <w:rsid w:val="00071073"/>
    <w:rsid w:val="00071C2B"/>
    <w:rsid w:val="000724C0"/>
    <w:rsid w:val="0007295A"/>
    <w:rsid w:val="00074B93"/>
    <w:rsid w:val="00075907"/>
    <w:rsid w:val="0008329D"/>
    <w:rsid w:val="00084ED4"/>
    <w:rsid w:val="000851BE"/>
    <w:rsid w:val="000858E5"/>
    <w:rsid w:val="0008722F"/>
    <w:rsid w:val="00090AEE"/>
    <w:rsid w:val="000919C0"/>
    <w:rsid w:val="00091D2C"/>
    <w:rsid w:val="000932C6"/>
    <w:rsid w:val="0009370A"/>
    <w:rsid w:val="0009483E"/>
    <w:rsid w:val="00096293"/>
    <w:rsid w:val="00096D13"/>
    <w:rsid w:val="000974CA"/>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C2DC7"/>
    <w:rsid w:val="000D04B1"/>
    <w:rsid w:val="000D06AE"/>
    <w:rsid w:val="000D1236"/>
    <w:rsid w:val="000D2F27"/>
    <w:rsid w:val="000D4730"/>
    <w:rsid w:val="000E1006"/>
    <w:rsid w:val="000E7307"/>
    <w:rsid w:val="000E7F32"/>
    <w:rsid w:val="000F01ED"/>
    <w:rsid w:val="000F1BF8"/>
    <w:rsid w:val="000F2999"/>
    <w:rsid w:val="000F30F7"/>
    <w:rsid w:val="000F4364"/>
    <w:rsid w:val="000F45CF"/>
    <w:rsid w:val="000F627F"/>
    <w:rsid w:val="000F62F3"/>
    <w:rsid w:val="0010427F"/>
    <w:rsid w:val="00105782"/>
    <w:rsid w:val="00110924"/>
    <w:rsid w:val="00110CE9"/>
    <w:rsid w:val="00110E8D"/>
    <w:rsid w:val="00112EF4"/>
    <w:rsid w:val="00113020"/>
    <w:rsid w:val="00113852"/>
    <w:rsid w:val="00113FEE"/>
    <w:rsid w:val="0011449A"/>
    <w:rsid w:val="00115E65"/>
    <w:rsid w:val="00116408"/>
    <w:rsid w:val="0011729D"/>
    <w:rsid w:val="00120AAD"/>
    <w:rsid w:val="00120C21"/>
    <w:rsid w:val="00122326"/>
    <w:rsid w:val="00124CBF"/>
    <w:rsid w:val="0012507F"/>
    <w:rsid w:val="0012654F"/>
    <w:rsid w:val="0013033F"/>
    <w:rsid w:val="00131D22"/>
    <w:rsid w:val="001350DB"/>
    <w:rsid w:val="001354EB"/>
    <w:rsid w:val="00136605"/>
    <w:rsid w:val="0014139B"/>
    <w:rsid w:val="00144C50"/>
    <w:rsid w:val="00146155"/>
    <w:rsid w:val="00151FD8"/>
    <w:rsid w:val="00153F29"/>
    <w:rsid w:val="00156C74"/>
    <w:rsid w:val="0015764E"/>
    <w:rsid w:val="0016298E"/>
    <w:rsid w:val="001643CA"/>
    <w:rsid w:val="00165BFD"/>
    <w:rsid w:val="00167F6C"/>
    <w:rsid w:val="001747A1"/>
    <w:rsid w:val="0018033B"/>
    <w:rsid w:val="00182ADD"/>
    <w:rsid w:val="001830D8"/>
    <w:rsid w:val="00184D80"/>
    <w:rsid w:val="00186C45"/>
    <w:rsid w:val="00191654"/>
    <w:rsid w:val="00191A25"/>
    <w:rsid w:val="00192ACC"/>
    <w:rsid w:val="00193C9F"/>
    <w:rsid w:val="001943B0"/>
    <w:rsid w:val="00197814"/>
    <w:rsid w:val="001A043C"/>
    <w:rsid w:val="001A1885"/>
    <w:rsid w:val="001A5513"/>
    <w:rsid w:val="001B291E"/>
    <w:rsid w:val="001B3296"/>
    <w:rsid w:val="001B3395"/>
    <w:rsid w:val="001B5DB0"/>
    <w:rsid w:val="001C1BCC"/>
    <w:rsid w:val="001C2960"/>
    <w:rsid w:val="001C2DA6"/>
    <w:rsid w:val="001C36B9"/>
    <w:rsid w:val="001C3B95"/>
    <w:rsid w:val="001C4A71"/>
    <w:rsid w:val="001C4A7C"/>
    <w:rsid w:val="001C4E5E"/>
    <w:rsid w:val="001C5D01"/>
    <w:rsid w:val="001D11C3"/>
    <w:rsid w:val="001D2458"/>
    <w:rsid w:val="001D2C54"/>
    <w:rsid w:val="001D2CEB"/>
    <w:rsid w:val="001D47AA"/>
    <w:rsid w:val="001D58AB"/>
    <w:rsid w:val="001E0559"/>
    <w:rsid w:val="001E1CC9"/>
    <w:rsid w:val="001E29B4"/>
    <w:rsid w:val="001E38AD"/>
    <w:rsid w:val="001E3BA0"/>
    <w:rsid w:val="001E5DA5"/>
    <w:rsid w:val="001F15A3"/>
    <w:rsid w:val="001F488E"/>
    <w:rsid w:val="001F6E85"/>
    <w:rsid w:val="001F7F70"/>
    <w:rsid w:val="00204759"/>
    <w:rsid w:val="00212C7C"/>
    <w:rsid w:val="00214636"/>
    <w:rsid w:val="00220BB1"/>
    <w:rsid w:val="00220BF6"/>
    <w:rsid w:val="00220C22"/>
    <w:rsid w:val="002221BD"/>
    <w:rsid w:val="00222DE7"/>
    <w:rsid w:val="00230732"/>
    <w:rsid w:val="00231C37"/>
    <w:rsid w:val="00232173"/>
    <w:rsid w:val="00232487"/>
    <w:rsid w:val="00234F36"/>
    <w:rsid w:val="00235EBD"/>
    <w:rsid w:val="002362F2"/>
    <w:rsid w:val="00237C0B"/>
    <w:rsid w:val="00237FA3"/>
    <w:rsid w:val="00242AF8"/>
    <w:rsid w:val="00242DD0"/>
    <w:rsid w:val="00243CD7"/>
    <w:rsid w:val="00247CDE"/>
    <w:rsid w:val="00250F9B"/>
    <w:rsid w:val="00251487"/>
    <w:rsid w:val="00251980"/>
    <w:rsid w:val="00252DFB"/>
    <w:rsid w:val="00254058"/>
    <w:rsid w:val="00254B0B"/>
    <w:rsid w:val="0026044A"/>
    <w:rsid w:val="0026260D"/>
    <w:rsid w:val="002637B3"/>
    <w:rsid w:val="00267A13"/>
    <w:rsid w:val="00275067"/>
    <w:rsid w:val="00276B3F"/>
    <w:rsid w:val="002802F8"/>
    <w:rsid w:val="00282AE6"/>
    <w:rsid w:val="0028307A"/>
    <w:rsid w:val="00284118"/>
    <w:rsid w:val="00284D49"/>
    <w:rsid w:val="002859BE"/>
    <w:rsid w:val="00285D90"/>
    <w:rsid w:val="0028751E"/>
    <w:rsid w:val="0029051D"/>
    <w:rsid w:val="00292CDA"/>
    <w:rsid w:val="002956E1"/>
    <w:rsid w:val="002970CC"/>
    <w:rsid w:val="002A3968"/>
    <w:rsid w:val="002B0FFA"/>
    <w:rsid w:val="002B26B2"/>
    <w:rsid w:val="002B2DAB"/>
    <w:rsid w:val="002B3A25"/>
    <w:rsid w:val="002B4DCA"/>
    <w:rsid w:val="002B5CDD"/>
    <w:rsid w:val="002B65AC"/>
    <w:rsid w:val="002B767A"/>
    <w:rsid w:val="002C1219"/>
    <w:rsid w:val="002C25A7"/>
    <w:rsid w:val="002C4C70"/>
    <w:rsid w:val="002C701E"/>
    <w:rsid w:val="002C7C81"/>
    <w:rsid w:val="002D2502"/>
    <w:rsid w:val="002D4374"/>
    <w:rsid w:val="002D4F5D"/>
    <w:rsid w:val="002D6888"/>
    <w:rsid w:val="002E1F53"/>
    <w:rsid w:val="002E2C1F"/>
    <w:rsid w:val="002E4B05"/>
    <w:rsid w:val="002E4F72"/>
    <w:rsid w:val="002E62B8"/>
    <w:rsid w:val="002E697A"/>
    <w:rsid w:val="002F0454"/>
    <w:rsid w:val="002F644D"/>
    <w:rsid w:val="00302D37"/>
    <w:rsid w:val="00303B42"/>
    <w:rsid w:val="0030487E"/>
    <w:rsid w:val="00305349"/>
    <w:rsid w:val="00306582"/>
    <w:rsid w:val="00306C91"/>
    <w:rsid w:val="00306E54"/>
    <w:rsid w:val="003138FC"/>
    <w:rsid w:val="00314163"/>
    <w:rsid w:val="00316294"/>
    <w:rsid w:val="00316523"/>
    <w:rsid w:val="00316C31"/>
    <w:rsid w:val="00316E0C"/>
    <w:rsid w:val="00320726"/>
    <w:rsid w:val="00321F0A"/>
    <w:rsid w:val="00322EF7"/>
    <w:rsid w:val="003251CC"/>
    <w:rsid w:val="00325BEA"/>
    <w:rsid w:val="00333007"/>
    <w:rsid w:val="003376AA"/>
    <w:rsid w:val="003418E4"/>
    <w:rsid w:val="003419EB"/>
    <w:rsid w:val="00341FD7"/>
    <w:rsid w:val="0034299E"/>
    <w:rsid w:val="00343833"/>
    <w:rsid w:val="00343EDB"/>
    <w:rsid w:val="003477F8"/>
    <w:rsid w:val="00347DEE"/>
    <w:rsid w:val="00350E16"/>
    <w:rsid w:val="00351AA6"/>
    <w:rsid w:val="00353DEA"/>
    <w:rsid w:val="0035417E"/>
    <w:rsid w:val="00357EBC"/>
    <w:rsid w:val="0036174D"/>
    <w:rsid w:val="00362155"/>
    <w:rsid w:val="003627FD"/>
    <w:rsid w:val="00362952"/>
    <w:rsid w:val="00362A93"/>
    <w:rsid w:val="003638D6"/>
    <w:rsid w:val="00366759"/>
    <w:rsid w:val="00370057"/>
    <w:rsid w:val="0037018D"/>
    <w:rsid w:val="003701DF"/>
    <w:rsid w:val="00370E4C"/>
    <w:rsid w:val="0037121C"/>
    <w:rsid w:val="0037262E"/>
    <w:rsid w:val="0037352F"/>
    <w:rsid w:val="0037382C"/>
    <w:rsid w:val="003740E1"/>
    <w:rsid w:val="00374629"/>
    <w:rsid w:val="003837C0"/>
    <w:rsid w:val="00385402"/>
    <w:rsid w:val="003859AE"/>
    <w:rsid w:val="00386032"/>
    <w:rsid w:val="003877EF"/>
    <w:rsid w:val="00390444"/>
    <w:rsid w:val="00390F39"/>
    <w:rsid w:val="00392832"/>
    <w:rsid w:val="003933E4"/>
    <w:rsid w:val="0039593B"/>
    <w:rsid w:val="003A1415"/>
    <w:rsid w:val="003A1DBE"/>
    <w:rsid w:val="003A2836"/>
    <w:rsid w:val="003A29BE"/>
    <w:rsid w:val="003A4828"/>
    <w:rsid w:val="003A4C02"/>
    <w:rsid w:val="003A6283"/>
    <w:rsid w:val="003B16EB"/>
    <w:rsid w:val="003B2D01"/>
    <w:rsid w:val="003B53B1"/>
    <w:rsid w:val="003B5837"/>
    <w:rsid w:val="003C0B3A"/>
    <w:rsid w:val="003C6398"/>
    <w:rsid w:val="003D1919"/>
    <w:rsid w:val="003D5426"/>
    <w:rsid w:val="003D5647"/>
    <w:rsid w:val="003E1586"/>
    <w:rsid w:val="003E3F2D"/>
    <w:rsid w:val="003E59B9"/>
    <w:rsid w:val="003F254C"/>
    <w:rsid w:val="003F3283"/>
    <w:rsid w:val="003F56FF"/>
    <w:rsid w:val="003F6126"/>
    <w:rsid w:val="003F7DA1"/>
    <w:rsid w:val="004006F6"/>
    <w:rsid w:val="0040342D"/>
    <w:rsid w:val="004037A8"/>
    <w:rsid w:val="00403CD0"/>
    <w:rsid w:val="0040405C"/>
    <w:rsid w:val="004055A5"/>
    <w:rsid w:val="004055BC"/>
    <w:rsid w:val="00406102"/>
    <w:rsid w:val="00411895"/>
    <w:rsid w:val="004123C0"/>
    <w:rsid w:val="00415D0D"/>
    <w:rsid w:val="00417612"/>
    <w:rsid w:val="004237F2"/>
    <w:rsid w:val="004240E1"/>
    <w:rsid w:val="004248A2"/>
    <w:rsid w:val="00424EE1"/>
    <w:rsid w:val="00425814"/>
    <w:rsid w:val="004274D3"/>
    <w:rsid w:val="00427764"/>
    <w:rsid w:val="004328E3"/>
    <w:rsid w:val="00437F07"/>
    <w:rsid w:val="00443813"/>
    <w:rsid w:val="004514EC"/>
    <w:rsid w:val="00451CC4"/>
    <w:rsid w:val="00453918"/>
    <w:rsid w:val="00457342"/>
    <w:rsid w:val="00460EF8"/>
    <w:rsid w:val="004650D9"/>
    <w:rsid w:val="004653F9"/>
    <w:rsid w:val="0046687B"/>
    <w:rsid w:val="00467936"/>
    <w:rsid w:val="00467BE6"/>
    <w:rsid w:val="004723D1"/>
    <w:rsid w:val="00473B2D"/>
    <w:rsid w:val="00474B96"/>
    <w:rsid w:val="00476211"/>
    <w:rsid w:val="00477F17"/>
    <w:rsid w:val="00480966"/>
    <w:rsid w:val="00480D46"/>
    <w:rsid w:val="00481763"/>
    <w:rsid w:val="00483194"/>
    <w:rsid w:val="004873B4"/>
    <w:rsid w:val="00487D9E"/>
    <w:rsid w:val="00490376"/>
    <w:rsid w:val="00490D9C"/>
    <w:rsid w:val="00490E1F"/>
    <w:rsid w:val="00490F0B"/>
    <w:rsid w:val="00491520"/>
    <w:rsid w:val="00493010"/>
    <w:rsid w:val="004937E4"/>
    <w:rsid w:val="0049428D"/>
    <w:rsid w:val="0049714C"/>
    <w:rsid w:val="004B1D6C"/>
    <w:rsid w:val="004B30B9"/>
    <w:rsid w:val="004B39A1"/>
    <w:rsid w:val="004B3A11"/>
    <w:rsid w:val="004C0E03"/>
    <w:rsid w:val="004C1068"/>
    <w:rsid w:val="004C4394"/>
    <w:rsid w:val="004C4F4D"/>
    <w:rsid w:val="004C7EE9"/>
    <w:rsid w:val="004D03E4"/>
    <w:rsid w:val="004D1803"/>
    <w:rsid w:val="004D4F62"/>
    <w:rsid w:val="004D6DB5"/>
    <w:rsid w:val="004D76BC"/>
    <w:rsid w:val="004E070F"/>
    <w:rsid w:val="004E1025"/>
    <w:rsid w:val="004E1AEA"/>
    <w:rsid w:val="004E2986"/>
    <w:rsid w:val="004E2FED"/>
    <w:rsid w:val="004E521F"/>
    <w:rsid w:val="004E69CE"/>
    <w:rsid w:val="004E73BD"/>
    <w:rsid w:val="004F2AFB"/>
    <w:rsid w:val="004F3267"/>
    <w:rsid w:val="004F54D7"/>
    <w:rsid w:val="004F75B3"/>
    <w:rsid w:val="005022EC"/>
    <w:rsid w:val="00503AAF"/>
    <w:rsid w:val="0051018F"/>
    <w:rsid w:val="005138A3"/>
    <w:rsid w:val="00514384"/>
    <w:rsid w:val="0051514C"/>
    <w:rsid w:val="00520A15"/>
    <w:rsid w:val="005227C8"/>
    <w:rsid w:val="00523C68"/>
    <w:rsid w:val="0052771E"/>
    <w:rsid w:val="00536C2E"/>
    <w:rsid w:val="00537196"/>
    <w:rsid w:val="005379D6"/>
    <w:rsid w:val="005400D2"/>
    <w:rsid w:val="00540421"/>
    <w:rsid w:val="00545195"/>
    <w:rsid w:val="00546072"/>
    <w:rsid w:val="005471BD"/>
    <w:rsid w:val="0055023D"/>
    <w:rsid w:val="00550FB6"/>
    <w:rsid w:val="0055116B"/>
    <w:rsid w:val="005528A3"/>
    <w:rsid w:val="005532EC"/>
    <w:rsid w:val="00554804"/>
    <w:rsid w:val="00561326"/>
    <w:rsid w:val="00561759"/>
    <w:rsid w:val="0056449B"/>
    <w:rsid w:val="00565609"/>
    <w:rsid w:val="005668D9"/>
    <w:rsid w:val="00566BA1"/>
    <w:rsid w:val="00566C56"/>
    <w:rsid w:val="00572FA8"/>
    <w:rsid w:val="0057369F"/>
    <w:rsid w:val="00574120"/>
    <w:rsid w:val="00574C52"/>
    <w:rsid w:val="005776C2"/>
    <w:rsid w:val="00580B48"/>
    <w:rsid w:val="0058301C"/>
    <w:rsid w:val="00584596"/>
    <w:rsid w:val="005845F5"/>
    <w:rsid w:val="00586B36"/>
    <w:rsid w:val="005877BA"/>
    <w:rsid w:val="00592819"/>
    <w:rsid w:val="00594701"/>
    <w:rsid w:val="00595235"/>
    <w:rsid w:val="005952F6"/>
    <w:rsid w:val="005973A3"/>
    <w:rsid w:val="005976B6"/>
    <w:rsid w:val="00597B6E"/>
    <w:rsid w:val="00597D87"/>
    <w:rsid w:val="005A2D1B"/>
    <w:rsid w:val="005A394F"/>
    <w:rsid w:val="005A3F45"/>
    <w:rsid w:val="005A4577"/>
    <w:rsid w:val="005B19BA"/>
    <w:rsid w:val="005B227A"/>
    <w:rsid w:val="005B303B"/>
    <w:rsid w:val="005B4793"/>
    <w:rsid w:val="005B507D"/>
    <w:rsid w:val="005B5C07"/>
    <w:rsid w:val="005B5DED"/>
    <w:rsid w:val="005B6074"/>
    <w:rsid w:val="005C0580"/>
    <w:rsid w:val="005C3C18"/>
    <w:rsid w:val="005C41AB"/>
    <w:rsid w:val="005D26AF"/>
    <w:rsid w:val="005D5027"/>
    <w:rsid w:val="005D5185"/>
    <w:rsid w:val="005D6384"/>
    <w:rsid w:val="005D6B0E"/>
    <w:rsid w:val="005D7615"/>
    <w:rsid w:val="005E3B63"/>
    <w:rsid w:val="005E5246"/>
    <w:rsid w:val="005E5EC6"/>
    <w:rsid w:val="005F23BB"/>
    <w:rsid w:val="005F3F0C"/>
    <w:rsid w:val="005F5379"/>
    <w:rsid w:val="005F5A82"/>
    <w:rsid w:val="005F5B31"/>
    <w:rsid w:val="005F6097"/>
    <w:rsid w:val="005F60EA"/>
    <w:rsid w:val="005F69C2"/>
    <w:rsid w:val="005F69D5"/>
    <w:rsid w:val="0060182F"/>
    <w:rsid w:val="00603505"/>
    <w:rsid w:val="00605A4E"/>
    <w:rsid w:val="006065FA"/>
    <w:rsid w:val="006068F3"/>
    <w:rsid w:val="00610984"/>
    <w:rsid w:val="006114F9"/>
    <w:rsid w:val="00611CD9"/>
    <w:rsid w:val="00615A3A"/>
    <w:rsid w:val="00616629"/>
    <w:rsid w:val="00616B3F"/>
    <w:rsid w:val="006179F0"/>
    <w:rsid w:val="006238F3"/>
    <w:rsid w:val="0062445B"/>
    <w:rsid w:val="00624FF9"/>
    <w:rsid w:val="0062788C"/>
    <w:rsid w:val="006305AC"/>
    <w:rsid w:val="00630C7C"/>
    <w:rsid w:val="0063163C"/>
    <w:rsid w:val="00635CFC"/>
    <w:rsid w:val="006465C2"/>
    <w:rsid w:val="00650341"/>
    <w:rsid w:val="0065534A"/>
    <w:rsid w:val="0065613C"/>
    <w:rsid w:val="00656B6B"/>
    <w:rsid w:val="00656FB9"/>
    <w:rsid w:val="00656FF3"/>
    <w:rsid w:val="00657110"/>
    <w:rsid w:val="0065750D"/>
    <w:rsid w:val="00660DCD"/>
    <w:rsid w:val="00661C95"/>
    <w:rsid w:val="0066404E"/>
    <w:rsid w:val="00664AC3"/>
    <w:rsid w:val="00666182"/>
    <w:rsid w:val="00666855"/>
    <w:rsid w:val="00667538"/>
    <w:rsid w:val="00671EEC"/>
    <w:rsid w:val="00671F06"/>
    <w:rsid w:val="006753B4"/>
    <w:rsid w:val="00677286"/>
    <w:rsid w:val="006776A6"/>
    <w:rsid w:val="0068046D"/>
    <w:rsid w:val="006804C5"/>
    <w:rsid w:val="00680DBA"/>
    <w:rsid w:val="00683BBC"/>
    <w:rsid w:val="00684376"/>
    <w:rsid w:val="006911E9"/>
    <w:rsid w:val="00695356"/>
    <w:rsid w:val="006954E1"/>
    <w:rsid w:val="00695E16"/>
    <w:rsid w:val="006A0ECB"/>
    <w:rsid w:val="006A1C81"/>
    <w:rsid w:val="006A3C74"/>
    <w:rsid w:val="006A5D5D"/>
    <w:rsid w:val="006A7BB6"/>
    <w:rsid w:val="006B0136"/>
    <w:rsid w:val="006B232D"/>
    <w:rsid w:val="006B533A"/>
    <w:rsid w:val="006C07D4"/>
    <w:rsid w:val="006C0D83"/>
    <w:rsid w:val="006C16E4"/>
    <w:rsid w:val="006C2115"/>
    <w:rsid w:val="006C2A8C"/>
    <w:rsid w:val="006C69DA"/>
    <w:rsid w:val="006C79A9"/>
    <w:rsid w:val="006C7C46"/>
    <w:rsid w:val="006D0A31"/>
    <w:rsid w:val="006D72E1"/>
    <w:rsid w:val="006F00E1"/>
    <w:rsid w:val="006F11CC"/>
    <w:rsid w:val="006F1925"/>
    <w:rsid w:val="006F4A73"/>
    <w:rsid w:val="006F56A5"/>
    <w:rsid w:val="00702865"/>
    <w:rsid w:val="0070300C"/>
    <w:rsid w:val="00703982"/>
    <w:rsid w:val="00703B7E"/>
    <w:rsid w:val="00705EF6"/>
    <w:rsid w:val="00705FC8"/>
    <w:rsid w:val="00711828"/>
    <w:rsid w:val="00711AC1"/>
    <w:rsid w:val="00713CDC"/>
    <w:rsid w:val="00715C08"/>
    <w:rsid w:val="007177E0"/>
    <w:rsid w:val="00720FC7"/>
    <w:rsid w:val="00721FCD"/>
    <w:rsid w:val="00727BCE"/>
    <w:rsid w:val="007323EB"/>
    <w:rsid w:val="00735EA7"/>
    <w:rsid w:val="00736970"/>
    <w:rsid w:val="007369E3"/>
    <w:rsid w:val="00746CDD"/>
    <w:rsid w:val="007474F6"/>
    <w:rsid w:val="007508E1"/>
    <w:rsid w:val="007512E2"/>
    <w:rsid w:val="0075389E"/>
    <w:rsid w:val="00756793"/>
    <w:rsid w:val="00757C89"/>
    <w:rsid w:val="00760C63"/>
    <w:rsid w:val="00761379"/>
    <w:rsid w:val="00763145"/>
    <w:rsid w:val="007637B6"/>
    <w:rsid w:val="00763BFB"/>
    <w:rsid w:val="0076430A"/>
    <w:rsid w:val="00765674"/>
    <w:rsid w:val="007659C2"/>
    <w:rsid w:val="00765C21"/>
    <w:rsid w:val="007716EB"/>
    <w:rsid w:val="007738A7"/>
    <w:rsid w:val="00774786"/>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B3162"/>
    <w:rsid w:val="007B752B"/>
    <w:rsid w:val="007C36C3"/>
    <w:rsid w:val="007C3F8D"/>
    <w:rsid w:val="007C4380"/>
    <w:rsid w:val="007C4FDE"/>
    <w:rsid w:val="007C5C94"/>
    <w:rsid w:val="007C66FB"/>
    <w:rsid w:val="007D0277"/>
    <w:rsid w:val="007D094C"/>
    <w:rsid w:val="007D14F0"/>
    <w:rsid w:val="007D16D6"/>
    <w:rsid w:val="007D5053"/>
    <w:rsid w:val="007E1000"/>
    <w:rsid w:val="007E136C"/>
    <w:rsid w:val="007E27AD"/>
    <w:rsid w:val="007E2FFB"/>
    <w:rsid w:val="007E4DCA"/>
    <w:rsid w:val="007E4F4F"/>
    <w:rsid w:val="007E5593"/>
    <w:rsid w:val="007E573A"/>
    <w:rsid w:val="007F017F"/>
    <w:rsid w:val="007F6B70"/>
    <w:rsid w:val="007F72DB"/>
    <w:rsid w:val="00803936"/>
    <w:rsid w:val="008054E4"/>
    <w:rsid w:val="00806652"/>
    <w:rsid w:val="00807382"/>
    <w:rsid w:val="008134F8"/>
    <w:rsid w:val="00813D89"/>
    <w:rsid w:val="00813EFC"/>
    <w:rsid w:val="00813F96"/>
    <w:rsid w:val="00817021"/>
    <w:rsid w:val="00817638"/>
    <w:rsid w:val="00821772"/>
    <w:rsid w:val="0082268D"/>
    <w:rsid w:val="008226FA"/>
    <w:rsid w:val="008231B1"/>
    <w:rsid w:val="00823599"/>
    <w:rsid w:val="00835A00"/>
    <w:rsid w:val="00837522"/>
    <w:rsid w:val="00842479"/>
    <w:rsid w:val="00842933"/>
    <w:rsid w:val="00844179"/>
    <w:rsid w:val="00844F1A"/>
    <w:rsid w:val="008452FA"/>
    <w:rsid w:val="008465C8"/>
    <w:rsid w:val="00851620"/>
    <w:rsid w:val="0085385B"/>
    <w:rsid w:val="00853D2B"/>
    <w:rsid w:val="00854226"/>
    <w:rsid w:val="00855B24"/>
    <w:rsid w:val="008616B8"/>
    <w:rsid w:val="00862749"/>
    <w:rsid w:val="00863821"/>
    <w:rsid w:val="008653C1"/>
    <w:rsid w:val="008657E8"/>
    <w:rsid w:val="00866B95"/>
    <w:rsid w:val="008674E7"/>
    <w:rsid w:val="00871D24"/>
    <w:rsid w:val="0087237B"/>
    <w:rsid w:val="00873CD3"/>
    <w:rsid w:val="00874ACE"/>
    <w:rsid w:val="00874C4E"/>
    <w:rsid w:val="0087602E"/>
    <w:rsid w:val="0087614F"/>
    <w:rsid w:val="00876FF6"/>
    <w:rsid w:val="00880A7F"/>
    <w:rsid w:val="00884066"/>
    <w:rsid w:val="0088477E"/>
    <w:rsid w:val="00885A96"/>
    <w:rsid w:val="00885BE9"/>
    <w:rsid w:val="008904E9"/>
    <w:rsid w:val="00893378"/>
    <w:rsid w:val="008933C5"/>
    <w:rsid w:val="008A4965"/>
    <w:rsid w:val="008A4E41"/>
    <w:rsid w:val="008A58CF"/>
    <w:rsid w:val="008A65B0"/>
    <w:rsid w:val="008A79A4"/>
    <w:rsid w:val="008B0A4C"/>
    <w:rsid w:val="008B0F7C"/>
    <w:rsid w:val="008B2B4B"/>
    <w:rsid w:val="008B4D8A"/>
    <w:rsid w:val="008C0666"/>
    <w:rsid w:val="008C1D14"/>
    <w:rsid w:val="008C2CF0"/>
    <w:rsid w:val="008C4F67"/>
    <w:rsid w:val="008D1D73"/>
    <w:rsid w:val="008D28CF"/>
    <w:rsid w:val="008E0803"/>
    <w:rsid w:val="008F2B83"/>
    <w:rsid w:val="008F2E74"/>
    <w:rsid w:val="008F6666"/>
    <w:rsid w:val="008F6E56"/>
    <w:rsid w:val="008F6EC0"/>
    <w:rsid w:val="008F754F"/>
    <w:rsid w:val="00900ED4"/>
    <w:rsid w:val="00904057"/>
    <w:rsid w:val="00904C16"/>
    <w:rsid w:val="00910284"/>
    <w:rsid w:val="00920C2E"/>
    <w:rsid w:val="00921100"/>
    <w:rsid w:val="009241C2"/>
    <w:rsid w:val="009251A9"/>
    <w:rsid w:val="00925B4D"/>
    <w:rsid w:val="00930181"/>
    <w:rsid w:val="00931C15"/>
    <w:rsid w:val="00932AA8"/>
    <w:rsid w:val="00936F63"/>
    <w:rsid w:val="009376FC"/>
    <w:rsid w:val="00942C8C"/>
    <w:rsid w:val="00944CB3"/>
    <w:rsid w:val="009527F4"/>
    <w:rsid w:val="00955BA1"/>
    <w:rsid w:val="00955EF7"/>
    <w:rsid w:val="009564BF"/>
    <w:rsid w:val="009571BD"/>
    <w:rsid w:val="00957BDB"/>
    <w:rsid w:val="00961EDD"/>
    <w:rsid w:val="00963BDA"/>
    <w:rsid w:val="00964A50"/>
    <w:rsid w:val="00965C42"/>
    <w:rsid w:val="009666AB"/>
    <w:rsid w:val="0096787D"/>
    <w:rsid w:val="00972121"/>
    <w:rsid w:val="009721E3"/>
    <w:rsid w:val="00972A4C"/>
    <w:rsid w:val="00974BE9"/>
    <w:rsid w:val="0097679C"/>
    <w:rsid w:val="00977FCE"/>
    <w:rsid w:val="00981B0B"/>
    <w:rsid w:val="00983FFE"/>
    <w:rsid w:val="00984747"/>
    <w:rsid w:val="00987FF3"/>
    <w:rsid w:val="0099134C"/>
    <w:rsid w:val="0099285E"/>
    <w:rsid w:val="00993053"/>
    <w:rsid w:val="009933D8"/>
    <w:rsid w:val="00994A7F"/>
    <w:rsid w:val="009A1283"/>
    <w:rsid w:val="009A15C4"/>
    <w:rsid w:val="009A4646"/>
    <w:rsid w:val="009C21F3"/>
    <w:rsid w:val="009C4B11"/>
    <w:rsid w:val="009C74A3"/>
    <w:rsid w:val="009D30A4"/>
    <w:rsid w:val="009D500E"/>
    <w:rsid w:val="009D5FCA"/>
    <w:rsid w:val="009D7F46"/>
    <w:rsid w:val="009E0BC5"/>
    <w:rsid w:val="009E1A23"/>
    <w:rsid w:val="009E3E99"/>
    <w:rsid w:val="009E5281"/>
    <w:rsid w:val="009E60E6"/>
    <w:rsid w:val="009F481B"/>
    <w:rsid w:val="009F4E00"/>
    <w:rsid w:val="009F533D"/>
    <w:rsid w:val="009F5474"/>
    <w:rsid w:val="009F5C73"/>
    <w:rsid w:val="00A019AB"/>
    <w:rsid w:val="00A03A72"/>
    <w:rsid w:val="00A05A47"/>
    <w:rsid w:val="00A069D0"/>
    <w:rsid w:val="00A06F36"/>
    <w:rsid w:val="00A11E23"/>
    <w:rsid w:val="00A127AD"/>
    <w:rsid w:val="00A1551F"/>
    <w:rsid w:val="00A17592"/>
    <w:rsid w:val="00A2057E"/>
    <w:rsid w:val="00A223E8"/>
    <w:rsid w:val="00A300E0"/>
    <w:rsid w:val="00A314CF"/>
    <w:rsid w:val="00A334EE"/>
    <w:rsid w:val="00A33DBC"/>
    <w:rsid w:val="00A33E67"/>
    <w:rsid w:val="00A3404F"/>
    <w:rsid w:val="00A36174"/>
    <w:rsid w:val="00A370DC"/>
    <w:rsid w:val="00A37504"/>
    <w:rsid w:val="00A407C1"/>
    <w:rsid w:val="00A4134C"/>
    <w:rsid w:val="00A41BF2"/>
    <w:rsid w:val="00A4381A"/>
    <w:rsid w:val="00A45B6D"/>
    <w:rsid w:val="00A512C0"/>
    <w:rsid w:val="00A54E39"/>
    <w:rsid w:val="00A550FA"/>
    <w:rsid w:val="00A56584"/>
    <w:rsid w:val="00A574A9"/>
    <w:rsid w:val="00A60B72"/>
    <w:rsid w:val="00A63B65"/>
    <w:rsid w:val="00A66216"/>
    <w:rsid w:val="00A66A7D"/>
    <w:rsid w:val="00A66D22"/>
    <w:rsid w:val="00A715AF"/>
    <w:rsid w:val="00A81232"/>
    <w:rsid w:val="00A833A2"/>
    <w:rsid w:val="00A86240"/>
    <w:rsid w:val="00A86E09"/>
    <w:rsid w:val="00A90CAA"/>
    <w:rsid w:val="00A917A6"/>
    <w:rsid w:val="00A9473A"/>
    <w:rsid w:val="00A97365"/>
    <w:rsid w:val="00AA0186"/>
    <w:rsid w:val="00AA047B"/>
    <w:rsid w:val="00AA0F7A"/>
    <w:rsid w:val="00AA171B"/>
    <w:rsid w:val="00AA1D28"/>
    <w:rsid w:val="00AA2791"/>
    <w:rsid w:val="00AA584F"/>
    <w:rsid w:val="00AA5EFA"/>
    <w:rsid w:val="00AA700E"/>
    <w:rsid w:val="00AB290F"/>
    <w:rsid w:val="00AB2948"/>
    <w:rsid w:val="00AB6224"/>
    <w:rsid w:val="00AC5483"/>
    <w:rsid w:val="00AD1109"/>
    <w:rsid w:val="00AD167A"/>
    <w:rsid w:val="00AD1A56"/>
    <w:rsid w:val="00AD3FD0"/>
    <w:rsid w:val="00AD4701"/>
    <w:rsid w:val="00AE6743"/>
    <w:rsid w:val="00AE6C6A"/>
    <w:rsid w:val="00AF00A8"/>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460F"/>
    <w:rsid w:val="00B17944"/>
    <w:rsid w:val="00B21CB2"/>
    <w:rsid w:val="00B24384"/>
    <w:rsid w:val="00B245D8"/>
    <w:rsid w:val="00B268CE"/>
    <w:rsid w:val="00B27049"/>
    <w:rsid w:val="00B2723D"/>
    <w:rsid w:val="00B30B8C"/>
    <w:rsid w:val="00B338AF"/>
    <w:rsid w:val="00B3694E"/>
    <w:rsid w:val="00B36B04"/>
    <w:rsid w:val="00B41638"/>
    <w:rsid w:val="00B4225D"/>
    <w:rsid w:val="00B42E70"/>
    <w:rsid w:val="00B437C0"/>
    <w:rsid w:val="00B4383E"/>
    <w:rsid w:val="00B45523"/>
    <w:rsid w:val="00B459FE"/>
    <w:rsid w:val="00B46FC3"/>
    <w:rsid w:val="00B508E4"/>
    <w:rsid w:val="00B50BFE"/>
    <w:rsid w:val="00B52B97"/>
    <w:rsid w:val="00B54A0C"/>
    <w:rsid w:val="00B54DEC"/>
    <w:rsid w:val="00B55620"/>
    <w:rsid w:val="00B56232"/>
    <w:rsid w:val="00B569D4"/>
    <w:rsid w:val="00B57EFF"/>
    <w:rsid w:val="00B63B65"/>
    <w:rsid w:val="00B65B9E"/>
    <w:rsid w:val="00B70E5B"/>
    <w:rsid w:val="00B7258A"/>
    <w:rsid w:val="00B741A1"/>
    <w:rsid w:val="00B75E60"/>
    <w:rsid w:val="00B774B0"/>
    <w:rsid w:val="00B80D3A"/>
    <w:rsid w:val="00B811F4"/>
    <w:rsid w:val="00B819FF"/>
    <w:rsid w:val="00B82564"/>
    <w:rsid w:val="00B86D76"/>
    <w:rsid w:val="00B901BD"/>
    <w:rsid w:val="00B91884"/>
    <w:rsid w:val="00B95392"/>
    <w:rsid w:val="00B9578B"/>
    <w:rsid w:val="00B96621"/>
    <w:rsid w:val="00BA18F6"/>
    <w:rsid w:val="00BA3260"/>
    <w:rsid w:val="00BA488E"/>
    <w:rsid w:val="00BA6491"/>
    <w:rsid w:val="00BA7C5B"/>
    <w:rsid w:val="00BB0DCD"/>
    <w:rsid w:val="00BB2C7F"/>
    <w:rsid w:val="00BB39CB"/>
    <w:rsid w:val="00BB5F23"/>
    <w:rsid w:val="00BB689E"/>
    <w:rsid w:val="00BB6B1A"/>
    <w:rsid w:val="00BC0941"/>
    <w:rsid w:val="00BC0D8E"/>
    <w:rsid w:val="00BC10AC"/>
    <w:rsid w:val="00BC1308"/>
    <w:rsid w:val="00BC1601"/>
    <w:rsid w:val="00BC2807"/>
    <w:rsid w:val="00BC307C"/>
    <w:rsid w:val="00BC427C"/>
    <w:rsid w:val="00BC560F"/>
    <w:rsid w:val="00BC616D"/>
    <w:rsid w:val="00BD006A"/>
    <w:rsid w:val="00BD172F"/>
    <w:rsid w:val="00BD3AB0"/>
    <w:rsid w:val="00BD6B74"/>
    <w:rsid w:val="00BD7326"/>
    <w:rsid w:val="00BE15BA"/>
    <w:rsid w:val="00BE773E"/>
    <w:rsid w:val="00BF1DAF"/>
    <w:rsid w:val="00BF2D1A"/>
    <w:rsid w:val="00BF4F02"/>
    <w:rsid w:val="00BF6912"/>
    <w:rsid w:val="00BF7599"/>
    <w:rsid w:val="00C0656D"/>
    <w:rsid w:val="00C104D4"/>
    <w:rsid w:val="00C10BA6"/>
    <w:rsid w:val="00C12C23"/>
    <w:rsid w:val="00C143E6"/>
    <w:rsid w:val="00C14880"/>
    <w:rsid w:val="00C15042"/>
    <w:rsid w:val="00C17133"/>
    <w:rsid w:val="00C1759A"/>
    <w:rsid w:val="00C20E37"/>
    <w:rsid w:val="00C22562"/>
    <w:rsid w:val="00C22A1D"/>
    <w:rsid w:val="00C230D6"/>
    <w:rsid w:val="00C23DEF"/>
    <w:rsid w:val="00C24CC5"/>
    <w:rsid w:val="00C256D2"/>
    <w:rsid w:val="00C30830"/>
    <w:rsid w:val="00C3249F"/>
    <w:rsid w:val="00C34971"/>
    <w:rsid w:val="00C363DF"/>
    <w:rsid w:val="00C372A6"/>
    <w:rsid w:val="00C401BB"/>
    <w:rsid w:val="00C41157"/>
    <w:rsid w:val="00C43816"/>
    <w:rsid w:val="00C43BCA"/>
    <w:rsid w:val="00C47C6E"/>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20FC"/>
    <w:rsid w:val="00C839F0"/>
    <w:rsid w:val="00C83BD4"/>
    <w:rsid w:val="00C86D2D"/>
    <w:rsid w:val="00C87E72"/>
    <w:rsid w:val="00C90394"/>
    <w:rsid w:val="00C91066"/>
    <w:rsid w:val="00C92767"/>
    <w:rsid w:val="00C9486E"/>
    <w:rsid w:val="00C948F1"/>
    <w:rsid w:val="00C95345"/>
    <w:rsid w:val="00C9577A"/>
    <w:rsid w:val="00CA08E6"/>
    <w:rsid w:val="00CA0A7E"/>
    <w:rsid w:val="00CA5916"/>
    <w:rsid w:val="00CA5E99"/>
    <w:rsid w:val="00CA661D"/>
    <w:rsid w:val="00CA7052"/>
    <w:rsid w:val="00CA727E"/>
    <w:rsid w:val="00CB085F"/>
    <w:rsid w:val="00CB0860"/>
    <w:rsid w:val="00CB1C35"/>
    <w:rsid w:val="00CB2BF0"/>
    <w:rsid w:val="00CB5793"/>
    <w:rsid w:val="00CB655C"/>
    <w:rsid w:val="00CB6F17"/>
    <w:rsid w:val="00CB6F59"/>
    <w:rsid w:val="00CC2019"/>
    <w:rsid w:val="00CC235D"/>
    <w:rsid w:val="00CC55E8"/>
    <w:rsid w:val="00CC57F3"/>
    <w:rsid w:val="00CC5E71"/>
    <w:rsid w:val="00CC604C"/>
    <w:rsid w:val="00CD6DAC"/>
    <w:rsid w:val="00CD7188"/>
    <w:rsid w:val="00CD738E"/>
    <w:rsid w:val="00CE16A9"/>
    <w:rsid w:val="00CE16AA"/>
    <w:rsid w:val="00CE1E90"/>
    <w:rsid w:val="00CE41A9"/>
    <w:rsid w:val="00CE49E9"/>
    <w:rsid w:val="00CE56CB"/>
    <w:rsid w:val="00CE6E91"/>
    <w:rsid w:val="00CE71AC"/>
    <w:rsid w:val="00CE79F7"/>
    <w:rsid w:val="00CE7A8A"/>
    <w:rsid w:val="00CF0606"/>
    <w:rsid w:val="00CF1DE0"/>
    <w:rsid w:val="00CF23C8"/>
    <w:rsid w:val="00CF253B"/>
    <w:rsid w:val="00D006B2"/>
    <w:rsid w:val="00D01C57"/>
    <w:rsid w:val="00D01F9C"/>
    <w:rsid w:val="00D02F49"/>
    <w:rsid w:val="00D0502A"/>
    <w:rsid w:val="00D109B5"/>
    <w:rsid w:val="00D10C1A"/>
    <w:rsid w:val="00D10D5F"/>
    <w:rsid w:val="00D13339"/>
    <w:rsid w:val="00D1529E"/>
    <w:rsid w:val="00D2016C"/>
    <w:rsid w:val="00D22B6B"/>
    <w:rsid w:val="00D24684"/>
    <w:rsid w:val="00D257E7"/>
    <w:rsid w:val="00D262A1"/>
    <w:rsid w:val="00D26B86"/>
    <w:rsid w:val="00D27193"/>
    <w:rsid w:val="00D33453"/>
    <w:rsid w:val="00D33529"/>
    <w:rsid w:val="00D37AE0"/>
    <w:rsid w:val="00D43294"/>
    <w:rsid w:val="00D457E9"/>
    <w:rsid w:val="00D520C5"/>
    <w:rsid w:val="00D64EFF"/>
    <w:rsid w:val="00D711CD"/>
    <w:rsid w:val="00D71ED7"/>
    <w:rsid w:val="00D72A4E"/>
    <w:rsid w:val="00D74636"/>
    <w:rsid w:val="00D82E49"/>
    <w:rsid w:val="00D83668"/>
    <w:rsid w:val="00D83D3D"/>
    <w:rsid w:val="00D87A8F"/>
    <w:rsid w:val="00D91563"/>
    <w:rsid w:val="00D91A47"/>
    <w:rsid w:val="00D97397"/>
    <w:rsid w:val="00DA05F3"/>
    <w:rsid w:val="00DA1B99"/>
    <w:rsid w:val="00DA2670"/>
    <w:rsid w:val="00DA3CB6"/>
    <w:rsid w:val="00DA3F19"/>
    <w:rsid w:val="00DB0B30"/>
    <w:rsid w:val="00DB0B62"/>
    <w:rsid w:val="00DB329E"/>
    <w:rsid w:val="00DB4574"/>
    <w:rsid w:val="00DB6269"/>
    <w:rsid w:val="00DC128D"/>
    <w:rsid w:val="00DC12FA"/>
    <w:rsid w:val="00DC357A"/>
    <w:rsid w:val="00DC57F4"/>
    <w:rsid w:val="00DC5985"/>
    <w:rsid w:val="00DC78CA"/>
    <w:rsid w:val="00DD040F"/>
    <w:rsid w:val="00DD1375"/>
    <w:rsid w:val="00DD2CFC"/>
    <w:rsid w:val="00DD32CE"/>
    <w:rsid w:val="00DD3823"/>
    <w:rsid w:val="00DD6127"/>
    <w:rsid w:val="00DD7DC4"/>
    <w:rsid w:val="00DE0916"/>
    <w:rsid w:val="00DE50A7"/>
    <w:rsid w:val="00DE682D"/>
    <w:rsid w:val="00DF432B"/>
    <w:rsid w:val="00DF56F9"/>
    <w:rsid w:val="00DF60F2"/>
    <w:rsid w:val="00E019FF"/>
    <w:rsid w:val="00E03FD9"/>
    <w:rsid w:val="00E06758"/>
    <w:rsid w:val="00E10BF3"/>
    <w:rsid w:val="00E11ABC"/>
    <w:rsid w:val="00E125C4"/>
    <w:rsid w:val="00E157CC"/>
    <w:rsid w:val="00E2113F"/>
    <w:rsid w:val="00E24214"/>
    <w:rsid w:val="00E245F5"/>
    <w:rsid w:val="00E27508"/>
    <w:rsid w:val="00E30F0D"/>
    <w:rsid w:val="00E311B4"/>
    <w:rsid w:val="00E32162"/>
    <w:rsid w:val="00E32251"/>
    <w:rsid w:val="00E37634"/>
    <w:rsid w:val="00E42226"/>
    <w:rsid w:val="00E4525F"/>
    <w:rsid w:val="00E462AB"/>
    <w:rsid w:val="00E50778"/>
    <w:rsid w:val="00E51017"/>
    <w:rsid w:val="00E52210"/>
    <w:rsid w:val="00E564DD"/>
    <w:rsid w:val="00E57EDF"/>
    <w:rsid w:val="00E606FC"/>
    <w:rsid w:val="00E6187F"/>
    <w:rsid w:val="00E61C56"/>
    <w:rsid w:val="00E634E1"/>
    <w:rsid w:val="00E65886"/>
    <w:rsid w:val="00E65887"/>
    <w:rsid w:val="00E67321"/>
    <w:rsid w:val="00E673AD"/>
    <w:rsid w:val="00E71028"/>
    <w:rsid w:val="00E720DE"/>
    <w:rsid w:val="00E72D45"/>
    <w:rsid w:val="00E742F4"/>
    <w:rsid w:val="00E74C44"/>
    <w:rsid w:val="00E76079"/>
    <w:rsid w:val="00E76112"/>
    <w:rsid w:val="00E76AFB"/>
    <w:rsid w:val="00E811E9"/>
    <w:rsid w:val="00E818C7"/>
    <w:rsid w:val="00E82640"/>
    <w:rsid w:val="00E834CE"/>
    <w:rsid w:val="00E838FC"/>
    <w:rsid w:val="00E83E9E"/>
    <w:rsid w:val="00E8773E"/>
    <w:rsid w:val="00E925B7"/>
    <w:rsid w:val="00E92B59"/>
    <w:rsid w:val="00E93569"/>
    <w:rsid w:val="00E97C46"/>
    <w:rsid w:val="00EB2752"/>
    <w:rsid w:val="00EB456E"/>
    <w:rsid w:val="00EB4C7D"/>
    <w:rsid w:val="00EB4EAC"/>
    <w:rsid w:val="00EB7D45"/>
    <w:rsid w:val="00EC1354"/>
    <w:rsid w:val="00EC2CB1"/>
    <w:rsid w:val="00EC3AA4"/>
    <w:rsid w:val="00EC4E45"/>
    <w:rsid w:val="00EC7694"/>
    <w:rsid w:val="00ED267C"/>
    <w:rsid w:val="00EE0E6E"/>
    <w:rsid w:val="00EE487B"/>
    <w:rsid w:val="00EE691B"/>
    <w:rsid w:val="00EF3722"/>
    <w:rsid w:val="00EF4503"/>
    <w:rsid w:val="00EF5E46"/>
    <w:rsid w:val="00EF7865"/>
    <w:rsid w:val="00F04D30"/>
    <w:rsid w:val="00F050FA"/>
    <w:rsid w:val="00F0517A"/>
    <w:rsid w:val="00F060B7"/>
    <w:rsid w:val="00F069F0"/>
    <w:rsid w:val="00F06C15"/>
    <w:rsid w:val="00F074B9"/>
    <w:rsid w:val="00F15278"/>
    <w:rsid w:val="00F16301"/>
    <w:rsid w:val="00F165E8"/>
    <w:rsid w:val="00F22269"/>
    <w:rsid w:val="00F250C7"/>
    <w:rsid w:val="00F26C22"/>
    <w:rsid w:val="00F27A2E"/>
    <w:rsid w:val="00F30A7A"/>
    <w:rsid w:val="00F32FC9"/>
    <w:rsid w:val="00F3373F"/>
    <w:rsid w:val="00F41386"/>
    <w:rsid w:val="00F41573"/>
    <w:rsid w:val="00F4178F"/>
    <w:rsid w:val="00F41EFF"/>
    <w:rsid w:val="00F42322"/>
    <w:rsid w:val="00F44409"/>
    <w:rsid w:val="00F4740E"/>
    <w:rsid w:val="00F47FD3"/>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75897"/>
    <w:rsid w:val="00F811DF"/>
    <w:rsid w:val="00F83326"/>
    <w:rsid w:val="00F84EDF"/>
    <w:rsid w:val="00F854C5"/>
    <w:rsid w:val="00F855C4"/>
    <w:rsid w:val="00F856F3"/>
    <w:rsid w:val="00F90A13"/>
    <w:rsid w:val="00F90D7C"/>
    <w:rsid w:val="00F90EA3"/>
    <w:rsid w:val="00F91F8B"/>
    <w:rsid w:val="00F96123"/>
    <w:rsid w:val="00F97310"/>
    <w:rsid w:val="00FA0016"/>
    <w:rsid w:val="00FA0503"/>
    <w:rsid w:val="00FA2E09"/>
    <w:rsid w:val="00FA310E"/>
    <w:rsid w:val="00FA34A7"/>
    <w:rsid w:val="00FB0361"/>
    <w:rsid w:val="00FB60F4"/>
    <w:rsid w:val="00FB6192"/>
    <w:rsid w:val="00FC08F7"/>
    <w:rsid w:val="00FC2028"/>
    <w:rsid w:val="00FC33D0"/>
    <w:rsid w:val="00FC4D82"/>
    <w:rsid w:val="00FC5C0B"/>
    <w:rsid w:val="00FC75A4"/>
    <w:rsid w:val="00FD37B9"/>
    <w:rsid w:val="00FD420F"/>
    <w:rsid w:val="00FD4B12"/>
    <w:rsid w:val="00FD4B81"/>
    <w:rsid w:val="00FD5F47"/>
    <w:rsid w:val="00FD6384"/>
    <w:rsid w:val="00FE104C"/>
    <w:rsid w:val="00FE1083"/>
    <w:rsid w:val="00FE3562"/>
    <w:rsid w:val="00FE4BA0"/>
    <w:rsid w:val="00FE4C78"/>
    <w:rsid w:val="00FE53C6"/>
    <w:rsid w:val="00FE5BD0"/>
    <w:rsid w:val="00FE655A"/>
    <w:rsid w:val="00FF29E3"/>
    <w:rsid w:val="00FF487C"/>
    <w:rsid w:val="00FF4FA8"/>
    <w:rsid w:val="00FF6D69"/>
    <w:rsid w:val="00FF749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docId w15:val="{BC15A956-D9B4-4A90-A5C1-39F11DD5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F423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382C"/>
    <w:rPr>
      <w:b/>
      <w:bCs/>
    </w:rPr>
  </w:style>
  <w:style w:type="character" w:styleId="nfase">
    <w:name w:val="Emphasis"/>
    <w:basedOn w:val="Fontepargpadro"/>
    <w:uiPriority w:val="20"/>
    <w:qFormat/>
    <w:rsid w:val="00122326"/>
    <w:rPr>
      <w:i/>
      <w:iCs/>
    </w:rPr>
  </w:style>
  <w:style w:type="paragraph" w:customStyle="1" w:styleId="tabelatextocentralizado">
    <w:name w:val="tabela_texto_centralizado"/>
    <w:basedOn w:val="Normal"/>
    <w:rsid w:val="001223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rk-mode-color-black">
    <w:name w:val="dark-mode-color-black"/>
    <w:basedOn w:val="Fontepargpadro"/>
    <w:rsid w:val="00122326"/>
  </w:style>
  <w:style w:type="paragraph" w:customStyle="1" w:styleId="textojustificadorecuoprimeiralinha1">
    <w:name w:val="texto_justificado_recuo_primeira_linha1"/>
    <w:basedOn w:val="Normal"/>
    <w:rsid w:val="0012232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9789">
      <w:bodyDiv w:val="1"/>
      <w:marLeft w:val="0"/>
      <w:marRight w:val="0"/>
      <w:marTop w:val="0"/>
      <w:marBottom w:val="0"/>
      <w:divBdr>
        <w:top w:val="none" w:sz="0" w:space="0" w:color="auto"/>
        <w:left w:val="none" w:sz="0" w:space="0" w:color="auto"/>
        <w:bottom w:val="none" w:sz="0" w:space="0" w:color="auto"/>
        <w:right w:val="none" w:sz="0" w:space="0" w:color="auto"/>
      </w:divBdr>
    </w:div>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495076359">
      <w:bodyDiv w:val="1"/>
      <w:marLeft w:val="0"/>
      <w:marRight w:val="0"/>
      <w:marTop w:val="0"/>
      <w:marBottom w:val="0"/>
      <w:divBdr>
        <w:top w:val="none" w:sz="0" w:space="0" w:color="auto"/>
        <w:left w:val="none" w:sz="0" w:space="0" w:color="auto"/>
        <w:bottom w:val="none" w:sz="0" w:space="0" w:color="auto"/>
        <w:right w:val="none" w:sz="0" w:space="0" w:color="auto"/>
      </w:divBdr>
    </w:div>
    <w:div w:id="496500960">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581525921">
      <w:bodyDiv w:val="1"/>
      <w:marLeft w:val="0"/>
      <w:marRight w:val="0"/>
      <w:marTop w:val="0"/>
      <w:marBottom w:val="0"/>
      <w:divBdr>
        <w:top w:val="none" w:sz="0" w:space="0" w:color="auto"/>
        <w:left w:val="none" w:sz="0" w:space="0" w:color="auto"/>
        <w:bottom w:val="none" w:sz="0" w:space="0" w:color="auto"/>
        <w:right w:val="none" w:sz="0" w:space="0" w:color="auto"/>
      </w:divBdr>
    </w:div>
    <w:div w:id="610019163">
      <w:bodyDiv w:val="1"/>
      <w:marLeft w:val="0"/>
      <w:marRight w:val="0"/>
      <w:marTop w:val="0"/>
      <w:marBottom w:val="0"/>
      <w:divBdr>
        <w:top w:val="none" w:sz="0" w:space="0" w:color="auto"/>
        <w:left w:val="none" w:sz="0" w:space="0" w:color="auto"/>
        <w:bottom w:val="none" w:sz="0" w:space="0" w:color="auto"/>
        <w:right w:val="none" w:sz="0" w:space="0" w:color="auto"/>
      </w:divBdr>
    </w:div>
    <w:div w:id="611014897">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718434017">
      <w:bodyDiv w:val="1"/>
      <w:marLeft w:val="0"/>
      <w:marRight w:val="0"/>
      <w:marTop w:val="0"/>
      <w:marBottom w:val="0"/>
      <w:divBdr>
        <w:top w:val="none" w:sz="0" w:space="0" w:color="auto"/>
        <w:left w:val="none" w:sz="0" w:space="0" w:color="auto"/>
        <w:bottom w:val="none" w:sz="0" w:space="0" w:color="auto"/>
        <w:right w:val="none" w:sz="0" w:space="0" w:color="auto"/>
      </w:divBdr>
    </w:div>
    <w:div w:id="929586566">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09913896">
      <w:bodyDiv w:val="1"/>
      <w:marLeft w:val="0"/>
      <w:marRight w:val="0"/>
      <w:marTop w:val="0"/>
      <w:marBottom w:val="0"/>
      <w:divBdr>
        <w:top w:val="none" w:sz="0" w:space="0" w:color="auto"/>
        <w:left w:val="none" w:sz="0" w:space="0" w:color="auto"/>
        <w:bottom w:val="none" w:sz="0" w:space="0" w:color="auto"/>
        <w:right w:val="none" w:sz="0" w:space="0" w:color="auto"/>
      </w:divBdr>
    </w:div>
    <w:div w:id="1011951534">
      <w:bodyDiv w:val="1"/>
      <w:marLeft w:val="0"/>
      <w:marRight w:val="0"/>
      <w:marTop w:val="0"/>
      <w:marBottom w:val="0"/>
      <w:divBdr>
        <w:top w:val="none" w:sz="0" w:space="0" w:color="auto"/>
        <w:left w:val="none" w:sz="0" w:space="0" w:color="auto"/>
        <w:bottom w:val="none" w:sz="0" w:space="0" w:color="auto"/>
        <w:right w:val="none" w:sz="0" w:space="0" w:color="auto"/>
      </w:divBdr>
    </w:div>
    <w:div w:id="1027096155">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56341770">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29919900">
      <w:bodyDiv w:val="1"/>
      <w:marLeft w:val="0"/>
      <w:marRight w:val="0"/>
      <w:marTop w:val="0"/>
      <w:marBottom w:val="0"/>
      <w:divBdr>
        <w:top w:val="none" w:sz="0" w:space="0" w:color="auto"/>
        <w:left w:val="none" w:sz="0" w:space="0" w:color="auto"/>
        <w:bottom w:val="none" w:sz="0" w:space="0" w:color="auto"/>
        <w:right w:val="none" w:sz="0" w:space="0" w:color="auto"/>
      </w:divBdr>
    </w:div>
    <w:div w:id="1234318426">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35145751">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25575059">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687714284">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44413059">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 w:id="212850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59A4ED852032468E939567E51C8159" ma:contentTypeVersion="15" ma:contentTypeDescription="Crie um novo documento." ma:contentTypeScope="" ma:versionID="fd4efddda5991bbb0da69d5d4b96cd6e">
  <xsd:schema xmlns:xsd="http://www.w3.org/2001/XMLSchema" xmlns:xs="http://www.w3.org/2001/XMLSchema" xmlns:p="http://schemas.microsoft.com/office/2006/metadata/properties" xmlns:ns2="cc81c7ab-c184-42bb-b3c7-dfc1f8e526bc" xmlns:ns3="988f8c9b-9f3d-4b97-a6b2-142ad7cff99e" targetNamespace="http://schemas.microsoft.com/office/2006/metadata/properties" ma:root="true" ma:fieldsID="a88fa1c285f5d44bfda044e81065ae95" ns2:_="" ns3:_="">
    <xsd:import namespace="cc81c7ab-c184-42bb-b3c7-dfc1f8e526bc"/>
    <xsd:import namespace="988f8c9b-9f3d-4b97-a6b2-142ad7cff9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1c7ab-c184-42bb-b3c7-dfc1f8e52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f8c9b-9f3d-4b97-a6b2-142ad7cff99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2d173ad-6bef-4063-94ec-f59b8f88b7f3}" ma:internalName="TaxCatchAll" ma:showField="CatchAllData" ma:web="988f8c9b-9f3d-4b97-a6b2-142ad7cff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81c7ab-c184-42bb-b3c7-dfc1f8e526bc">
      <Terms xmlns="http://schemas.microsoft.com/office/infopath/2007/PartnerControls"/>
    </lcf76f155ced4ddcb4097134ff3c332f>
    <TaxCatchAll xmlns="988f8c9b-9f3d-4b97-a6b2-142ad7cff99e" xsi:nil="true"/>
  </documentManagement>
</p:properties>
</file>

<file path=customXml/itemProps1.xml><?xml version="1.0" encoding="utf-8"?>
<ds:datastoreItem xmlns:ds="http://schemas.openxmlformats.org/officeDocument/2006/customXml" ds:itemID="{79BBAD83-12FD-4BA3-BCE0-FF932176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1c7ab-c184-42bb-b3c7-dfc1f8e526bc"/>
    <ds:schemaRef ds:uri="988f8c9b-9f3d-4b97-a6b2-142ad7cf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0E4A9-0DFE-4FC2-933B-D2F888038E00}">
  <ds:schemaRefs>
    <ds:schemaRef ds:uri="http://schemas.microsoft.com/sharepoint/v3/contenttype/forms"/>
  </ds:schemaRefs>
</ds:datastoreItem>
</file>

<file path=customXml/itemProps3.xml><?xml version="1.0" encoding="utf-8"?>
<ds:datastoreItem xmlns:ds="http://schemas.openxmlformats.org/officeDocument/2006/customXml" ds:itemID="{6E45F3D1-72CD-423E-8662-CC09CB3C36B2}">
  <ds:schemaRefs>
    <ds:schemaRef ds:uri="http://schemas.microsoft.com/office/2006/metadata/properties"/>
    <ds:schemaRef ds:uri="http://schemas.microsoft.com/office/infopath/2007/PartnerControls"/>
    <ds:schemaRef ds:uri="cc81c7ab-c184-42bb-b3c7-dfc1f8e526bc"/>
    <ds:schemaRef ds:uri="988f8c9b-9f3d-4b97-a6b2-142ad7cff99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945</Words>
  <Characters>5103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Raquel Nader</cp:lastModifiedBy>
  <cp:revision>9</cp:revision>
  <dcterms:created xsi:type="dcterms:W3CDTF">2024-09-25T19:12:00Z</dcterms:created>
  <dcterms:modified xsi:type="dcterms:W3CDTF">2024-09-25T22:36:00Z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0x0101004159A4ED852032468E939567E51C8159</vt:lpwstr>
  </property>
  <property fmtid="{D5CDD505-2E9C-101B-9397-08002B2CF9AE}" pid="3" name="Order">
    <vt:r8>9066200</vt:r8>
  </property>
  <property fmtid="{D5CDD505-2E9C-101B-9397-08002B2CF9AE}" pid="4" name="MediaServiceImageTags">
    <vt:lpwstr/>
  </property>
</Properties>
</file>