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04B2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57882">
        <w:rPr>
          <w:rFonts w:ascii="Calibri" w:hAnsi="Calibri" w:cs="Calibri"/>
          <w:b/>
          <w:bCs/>
          <w:sz w:val="22"/>
          <w:szCs w:val="22"/>
        </w:rPr>
        <w:t>º</w:t>
      </w:r>
      <w:r w:rsidRPr="00D57882">
        <w:rPr>
          <w:rFonts w:ascii="Helvetica" w:hAnsi="Helvetica" w:cs="Courier New"/>
          <w:b/>
          <w:bCs/>
          <w:sz w:val="22"/>
          <w:szCs w:val="22"/>
        </w:rPr>
        <w:t xml:space="preserve"> 68.301, DE 3 DE JANEIRO DE 2024</w:t>
      </w:r>
    </w:p>
    <w:p w14:paraId="29C50179" w14:textId="77777777" w:rsidR="00FD0D40" w:rsidRPr="00D57882" w:rsidRDefault="00FD0D40" w:rsidP="00FD0D4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Introduz altera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no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RICMS.</w:t>
      </w:r>
    </w:p>
    <w:p w14:paraId="05D64C83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D57882">
        <w:rPr>
          <w:rFonts w:ascii="Calibri" w:hAnsi="Calibri" w:cs="Calibri"/>
          <w:b/>
          <w:bCs/>
          <w:sz w:val="22"/>
          <w:szCs w:val="22"/>
        </w:rPr>
        <w:t>Í</w:t>
      </w:r>
      <w:r w:rsidRPr="00D57882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D57882">
        <w:rPr>
          <w:rFonts w:ascii="Calibri" w:hAnsi="Calibri" w:cs="Calibri"/>
          <w:b/>
          <w:bCs/>
          <w:sz w:val="22"/>
          <w:szCs w:val="22"/>
        </w:rPr>
        <w:t>Ã</w:t>
      </w:r>
      <w:r w:rsidRPr="00D57882">
        <w:rPr>
          <w:rFonts w:ascii="Helvetica" w:hAnsi="Helvetica" w:cs="Courier New"/>
          <w:b/>
          <w:bCs/>
          <w:sz w:val="22"/>
          <w:szCs w:val="22"/>
        </w:rPr>
        <w:t>O PAULO,</w:t>
      </w:r>
      <w:r w:rsidRPr="00D57882">
        <w:rPr>
          <w:rFonts w:ascii="Helvetica" w:hAnsi="Helvetica" w:cs="Courier New"/>
          <w:sz w:val="22"/>
          <w:szCs w:val="22"/>
        </w:rPr>
        <w:t xml:space="preserve"> no uso de suas atribui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legais e tendo em vista o disposto no artigo 67 da Lei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6.374, de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de mar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 de 1989,</w:t>
      </w:r>
    </w:p>
    <w:p w14:paraId="0941F0FF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Decreta:</w:t>
      </w:r>
    </w:p>
    <w:p w14:paraId="41C70AFA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1</w:t>
      </w:r>
      <w:r w:rsidRPr="00D57882">
        <w:rPr>
          <w:rFonts w:ascii="Calibri" w:hAnsi="Calibri" w:cs="Calibri"/>
          <w:sz w:val="22"/>
          <w:szCs w:val="22"/>
        </w:rPr>
        <w:t>°</w:t>
      </w:r>
      <w:r w:rsidRPr="00D57882">
        <w:rPr>
          <w:rFonts w:ascii="Helvetica" w:hAnsi="Helvetica" w:cs="Courier New"/>
          <w:sz w:val="22"/>
          <w:szCs w:val="22"/>
        </w:rPr>
        <w:t xml:space="preserve"> - Fica acrescentado o artigo 422-C ao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RICMS, aprovado pelo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45.490, de 30 de novembro de 2000, com a seguinte reda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o:</w:t>
      </w:r>
    </w:p>
    <w:p w14:paraId="0BFCF656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Arial" w:hAnsi="Arial" w:cs="Arial"/>
          <w:sz w:val="22"/>
          <w:szCs w:val="22"/>
        </w:rPr>
        <w:t>“</w:t>
      </w:r>
      <w:r w:rsidRPr="00D57882">
        <w:rPr>
          <w:rFonts w:ascii="Helvetica" w:hAnsi="Helvetica" w:cs="Courier New"/>
          <w:sz w:val="22"/>
          <w:szCs w:val="22"/>
        </w:rPr>
        <w:t>Artigo 422-C - A empresa concession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ria de servi</w:t>
      </w:r>
      <w:r w:rsidRPr="00D57882">
        <w:rPr>
          <w:rFonts w:ascii="Arial" w:hAnsi="Arial" w:cs="Arial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 p</w:t>
      </w:r>
      <w:r w:rsidRPr="00D57882">
        <w:rPr>
          <w:rFonts w:ascii="Arial" w:hAnsi="Arial" w:cs="Arial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blico de distribui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g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s canalizado poder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, independentemente de autoriza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o, estornar o d</w:t>
      </w:r>
      <w:r w:rsidRPr="00D57882">
        <w:rPr>
          <w:rFonts w:ascii="Arial" w:hAnsi="Arial" w:cs="Arial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bito correspondente ao valor do imposto destacado em documento fiscal relativo ao fornecimento de g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s canalizado, observado os procedimentos previstos em disciplina estabelecida pela Secretaria da Fazenda e Planejamento, nas seguintes hip</w:t>
      </w:r>
      <w:r w:rsidRPr="00D57882">
        <w:rPr>
          <w:rFonts w:ascii="Arial" w:hAnsi="Arial" w:cs="Arial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teses:</w:t>
      </w:r>
    </w:p>
    <w:p w14:paraId="0282E8BC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erro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de fato ocorrido no faturamento das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ou na emiss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do documento fiscal;</w:t>
      </w:r>
    </w:p>
    <w:p w14:paraId="73271D34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erro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de medi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o, de faturamento ou da tarifa aplicada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discriminadas no documento fiscal;</w:t>
      </w:r>
    </w:p>
    <w:p w14:paraId="3E985AD7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III - verifica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proced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em decorr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da formaliza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discord</w:t>
      </w:r>
      <w:r w:rsidRPr="00D57882">
        <w:rPr>
          <w:rFonts w:ascii="Calibri" w:hAnsi="Calibri" w:cs="Calibri"/>
          <w:sz w:val="22"/>
          <w:szCs w:val="22"/>
        </w:rPr>
        <w:t>â</w:t>
      </w:r>
      <w:r w:rsidRPr="00D57882">
        <w:rPr>
          <w:rFonts w:ascii="Helvetica" w:hAnsi="Helvetica" w:cs="Courier New"/>
          <w:sz w:val="22"/>
          <w:szCs w:val="22"/>
        </w:rPr>
        <w:t xml:space="preserve">ncia do consumidor, relativamente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cobran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 ou aos respectivos valores das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discriminadas no documento fiscal;</w:t>
      </w:r>
    </w:p>
    <w:p w14:paraId="75E1B9C0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cobran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em duplicidade.</w:t>
      </w:r>
      <w:r w:rsidRPr="00D57882">
        <w:rPr>
          <w:rFonts w:ascii="Calibri" w:hAnsi="Calibri" w:cs="Calibri"/>
          <w:sz w:val="22"/>
          <w:szCs w:val="22"/>
        </w:rPr>
        <w:t>”</w:t>
      </w:r>
      <w:r w:rsidRPr="00D57882">
        <w:rPr>
          <w:rFonts w:ascii="Helvetica" w:hAnsi="Helvetica" w:cs="Courier New"/>
          <w:sz w:val="22"/>
          <w:szCs w:val="22"/>
        </w:rPr>
        <w:t>.</w:t>
      </w:r>
    </w:p>
    <w:p w14:paraId="6F9FFE2C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67E6CEE6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Pal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cio dos Bandeirantes, 3 de janeiro de 2024.</w:t>
      </w:r>
    </w:p>
    <w:p w14:paraId="1C9C4392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FEL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CIO RAMUTH </w:t>
      </w:r>
    </w:p>
    <w:p w14:paraId="31D8EEBD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OF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CIO N</w:t>
      </w:r>
      <w:r w:rsidRPr="00D57882">
        <w:rPr>
          <w:rFonts w:ascii="Calibri" w:hAnsi="Calibri" w:cs="Calibri"/>
          <w:sz w:val="22"/>
          <w:szCs w:val="22"/>
        </w:rPr>
        <w:t>°</w:t>
      </w:r>
      <w:r w:rsidRPr="00D57882">
        <w:rPr>
          <w:rFonts w:ascii="Helvetica" w:hAnsi="Helvetica" w:cs="Courier New"/>
          <w:sz w:val="22"/>
          <w:szCs w:val="22"/>
        </w:rPr>
        <w:t xml:space="preserve"> 613/2023 - GS-SRE</w:t>
      </w:r>
    </w:p>
    <w:p w14:paraId="6A4B9310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Senhor Vice-Governador,</w:t>
      </w:r>
    </w:p>
    <w:p w14:paraId="7055B4CF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Encaminho a inclusa minuta de decreto (SEI 0014922824), que introduz altera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no Regulamento do ICMS, aprovado pelo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23066DE6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 presente proposta acrescenta dispositivo no Regulamento do ICMS com o objetivo de permitir, independentemente de autoriza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o, o estorno do d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bito do imposto destacado em documento fiscal relativo ao fornecimento de g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s canalizado, nas hip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teses que especifica.</w:t>
      </w:r>
    </w:p>
    <w:p w14:paraId="48B2DE68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Com essas justificativas e propondo a edi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110B0B0F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lastRenderedPageBreak/>
        <w:t xml:space="preserve">Samuel Yoshiaki Oliveira </w:t>
      </w:r>
      <w:proofErr w:type="spellStart"/>
      <w:r w:rsidRPr="00D57882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6FB3F8AA" w14:textId="77777777" w:rsidR="00FD0D40" w:rsidRPr="00D57882" w:rsidRDefault="00FD0D40" w:rsidP="00FD0D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Secret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da Fazenda e Planejamento</w:t>
      </w:r>
    </w:p>
    <w:sectPr w:rsidR="00FD0D40" w:rsidRPr="00D57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40"/>
    <w:rsid w:val="00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3749"/>
  <w15:chartTrackingRefBased/>
  <w15:docId w15:val="{830FE98C-3F2B-4C9B-8716-580AACB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D0D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D0D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2024-01-04T13:29:00Z</dcterms:created>
  <dcterms:modified xsi:type="dcterms:W3CDTF">2024-01-04T13:29:00Z</dcterms:modified>
</cp:coreProperties>
</file>