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5B98" w14:textId="77777777" w:rsidR="00780BCB" w:rsidRPr="00D00131" w:rsidRDefault="00780BCB" w:rsidP="0094146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69.208, DE 23 DE DEZEMBRO DE 2024</w:t>
      </w:r>
    </w:p>
    <w:p w14:paraId="1025CEB5" w14:textId="77777777" w:rsidR="00780BCB" w:rsidRPr="00D00131" w:rsidRDefault="00780BCB" w:rsidP="0094146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Introduz altera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no Regulamento do Imposto sobre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 xml:space="preserve">es Relativas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Circula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Mercadorias e sobre Presta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Servi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</w:t>
      </w:r>
      <w:r w:rsidRPr="00D00131">
        <w:rPr>
          <w:rFonts w:ascii="Calibri" w:hAnsi="Calibri" w:cs="Calibri"/>
          <w:sz w:val="22"/>
          <w:szCs w:val="22"/>
        </w:rPr>
        <w:t>–</w:t>
      </w:r>
      <w:r w:rsidRPr="00D00131">
        <w:rPr>
          <w:rFonts w:ascii="Helvetica" w:hAnsi="Helvetica" w:cs="Helvetica"/>
          <w:sz w:val="22"/>
          <w:szCs w:val="22"/>
        </w:rPr>
        <w:t xml:space="preserve"> RICMS.</w:t>
      </w:r>
    </w:p>
    <w:p w14:paraId="1577AC3B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e tendo em vista o disposto no artigo 5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6.374, de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1989,</w:t>
      </w:r>
    </w:p>
    <w:p w14:paraId="2B1708EF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DBE86D3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 xml:space="preserve">es Relativas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Circula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Mercadorias e sobre Presta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Servi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- RICMS, aprovado pelo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o:</w:t>
      </w:r>
    </w:p>
    <w:p w14:paraId="014729DE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do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Anexo I:</w:t>
      </w:r>
    </w:p>
    <w:p w14:paraId="221DDBA1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a)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3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104:</w:t>
      </w:r>
    </w:p>
    <w:p w14:paraId="6E7F68E2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3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28E790B0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b)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3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168:</w:t>
      </w:r>
    </w:p>
    <w:p w14:paraId="56A6856E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3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4D59B077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c)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169:</w:t>
      </w:r>
    </w:p>
    <w:p w14:paraId="04D3A777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46CC38BA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do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Anexo III,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25:</w:t>
      </w:r>
    </w:p>
    <w:p w14:paraId="23A90FC3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. (NR)</w:t>
      </w:r>
    </w:p>
    <w:p w14:paraId="27CE7DAA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º </w:t>
      </w:r>
      <w:r w:rsidRPr="00D00131">
        <w:rPr>
          <w:rFonts w:ascii="Helvetica" w:hAnsi="Helvetica" w:cs="Helvetica"/>
          <w:sz w:val="22"/>
          <w:szCs w:val="22"/>
        </w:rPr>
        <w:t>- Este decreto entra em vigor em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37B7A3B9" w14:textId="77777777" w:rsidR="00780BCB" w:rsidRPr="00D00131" w:rsidRDefault="00780BCB" w:rsidP="00780BC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sectPr w:rsidR="00780BCB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CB"/>
    <w:rsid w:val="004C59EE"/>
    <w:rsid w:val="00780BCB"/>
    <w:rsid w:val="009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608"/>
  <w15:chartTrackingRefBased/>
  <w15:docId w15:val="{914E34DD-C57C-450D-A413-7192E42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CB"/>
  </w:style>
  <w:style w:type="paragraph" w:styleId="Ttulo1">
    <w:name w:val="heading 1"/>
    <w:basedOn w:val="Normal"/>
    <w:next w:val="Normal"/>
    <w:link w:val="Ttulo1Char"/>
    <w:uiPriority w:val="9"/>
    <w:qFormat/>
    <w:rsid w:val="0078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B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B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B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B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B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B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B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B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B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B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2024-12-27T12:59:00Z</dcterms:created>
  <dcterms:modified xsi:type="dcterms:W3CDTF">2024-12-27T12:59:00Z</dcterms:modified>
</cp:coreProperties>
</file>