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B0" w:rsidRPr="00BF5EB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F5EB0">
        <w:rPr>
          <w:rFonts w:ascii="Helvetica" w:hAnsi="Helvetica"/>
          <w:b/>
          <w:color w:val="000000"/>
          <w:sz w:val="22"/>
          <w:szCs w:val="22"/>
        </w:rPr>
        <w:t>DECRETO N</w:t>
      </w:r>
      <w:r w:rsidRPr="00BF5EB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BF5EB0">
        <w:rPr>
          <w:rFonts w:ascii="Helvetica" w:hAnsi="Helvetica"/>
          <w:b/>
          <w:color w:val="000000"/>
          <w:sz w:val="22"/>
          <w:szCs w:val="22"/>
        </w:rPr>
        <w:t xml:space="preserve"> 64.978, DE 14 DE MAIO DE 2020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Disp</w:t>
      </w:r>
      <w:r w:rsidRPr="008A72F0">
        <w:rPr>
          <w:rFonts w:ascii="Cambria" w:hAnsi="Cambria" w:cs="Cambria"/>
          <w:color w:val="000000"/>
          <w:sz w:val="22"/>
          <w:szCs w:val="22"/>
        </w:rPr>
        <w:t>õ</w:t>
      </w:r>
      <w:r w:rsidRPr="008A72F0">
        <w:rPr>
          <w:rFonts w:ascii="Helvetica" w:hAnsi="Helvetica"/>
          <w:color w:val="000000"/>
          <w:sz w:val="22"/>
          <w:szCs w:val="22"/>
        </w:rPr>
        <w:t>e sobre abertura de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amento Fiscal na Companhia Ambiental do Estado de 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Paulo - CETESB, visando ao atendimento de Despesas Correntes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8A72F0">
        <w:rPr>
          <w:rFonts w:ascii="Helvetica" w:hAnsi="Helvetica"/>
          <w:color w:val="000000"/>
          <w:sz w:val="22"/>
          <w:szCs w:val="22"/>
        </w:rPr>
        <w:t>GOVERNADOR DO ESTADO DE 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PAULO</w:t>
      </w:r>
      <w:r w:rsidRPr="008A72F0">
        <w:rPr>
          <w:rFonts w:ascii="Helvetica" w:hAnsi="Helvetica"/>
          <w:color w:val="000000"/>
          <w:sz w:val="22"/>
          <w:szCs w:val="22"/>
        </w:rPr>
        <w:t>, no uso de suas atribui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Decreta: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de R$ 7.400.466,00 (Sete milh</w:t>
      </w:r>
      <w:r w:rsidRPr="008A72F0">
        <w:rPr>
          <w:rFonts w:ascii="Cambria" w:hAnsi="Cambria" w:cs="Cambria"/>
          <w:color w:val="000000"/>
          <w:sz w:val="22"/>
          <w:szCs w:val="22"/>
        </w:rPr>
        <w:t>õ</w:t>
      </w:r>
      <w:r w:rsidRPr="008A72F0">
        <w:rPr>
          <w:rFonts w:ascii="Helvetica" w:hAnsi="Helvetica"/>
          <w:color w:val="000000"/>
          <w:sz w:val="22"/>
          <w:szCs w:val="22"/>
        </w:rPr>
        <w:t>es, quatrocentos mil, quatrocentos e sessenta e seis reais),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amento da Companhia Ambiental do Estado de 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Paulo - CETESB, observando-se as classifica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Institucional, Econ</w:t>
      </w:r>
      <w:r w:rsidRPr="008A72F0">
        <w:rPr>
          <w:rFonts w:ascii="Cambria" w:hAnsi="Cambria" w:cs="Cambria"/>
          <w:color w:val="000000"/>
          <w:sz w:val="22"/>
          <w:szCs w:val="22"/>
        </w:rPr>
        <w:t>ô</w:t>
      </w:r>
      <w:r w:rsidRPr="008A72F0">
        <w:rPr>
          <w:rFonts w:ascii="Helvetica" w:hAnsi="Helvetica"/>
          <w:color w:val="000000"/>
          <w:sz w:val="22"/>
          <w:szCs w:val="22"/>
        </w:rPr>
        <w:t>mica, Funcional e Program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2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A72F0">
        <w:rPr>
          <w:rFonts w:ascii="Cambria" w:hAnsi="Cambria" w:cs="Cambria"/>
          <w:color w:val="000000"/>
          <w:sz w:val="22"/>
          <w:szCs w:val="22"/>
        </w:rPr>
        <w:t>§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3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>, do Decreto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4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o.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Pal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cio dos Bandeirantes, 14 de maio de 2020</w:t>
      </w:r>
    </w:p>
    <w:p w:rsidR="00BF5EB0" w:rsidRPr="008A72F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DORIA</w:t>
      </w:r>
    </w:p>
    <w:p w:rsidR="00BF5EB0" w:rsidRPr="00BF5EB0" w:rsidRDefault="00BF5EB0" w:rsidP="00BF5EB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F5EB0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BF5EB0" w:rsidRPr="00BF5EB0" w:rsidSect="008A7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0"/>
    <w:rsid w:val="00AB2148"/>
    <w:rsid w:val="00BF5EB0"/>
    <w:rsid w:val="00C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DD4F-0135-48A1-9EE5-BA9DBEB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2020-05-15T12:48:00Z</dcterms:created>
  <dcterms:modified xsi:type="dcterms:W3CDTF">2020-05-15T12:50:00Z</dcterms:modified>
</cp:coreProperties>
</file>