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B954" w14:textId="77777777" w:rsidR="00A61F40" w:rsidRPr="00A61F40" w:rsidRDefault="00A61F40" w:rsidP="00A61F4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61F4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61F40">
        <w:rPr>
          <w:rFonts w:ascii="Calibri" w:hAnsi="Calibri" w:cs="Calibri"/>
          <w:b/>
          <w:bCs/>
          <w:sz w:val="22"/>
          <w:szCs w:val="22"/>
        </w:rPr>
        <w:t>º</w:t>
      </w:r>
      <w:r w:rsidRPr="00A61F40">
        <w:rPr>
          <w:rFonts w:ascii="Helvetica" w:hAnsi="Helvetica" w:cs="Courier New"/>
          <w:b/>
          <w:bCs/>
          <w:sz w:val="22"/>
          <w:szCs w:val="22"/>
        </w:rPr>
        <w:t xml:space="preserve"> 66.751, DE 18 DE MAIO DE 2022</w:t>
      </w:r>
    </w:p>
    <w:p w14:paraId="1443D0AB" w14:textId="77777777" w:rsidR="00A61F40" w:rsidRPr="00D72B1C" w:rsidRDefault="00A61F40" w:rsidP="00A61F4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Autoriza a Fazenda do Estado a receber, mediante comodato, por prazo determinado, parte do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vel que especifica, e d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 provid</w:t>
      </w:r>
      <w:r w:rsidRPr="00D72B1C">
        <w:rPr>
          <w:rFonts w:ascii="Calibri" w:hAnsi="Calibri" w:cs="Calibri"/>
          <w:sz w:val="22"/>
          <w:szCs w:val="22"/>
        </w:rPr>
        <w:t>ê</w:t>
      </w:r>
      <w:r w:rsidRPr="00D72B1C">
        <w:rPr>
          <w:rFonts w:ascii="Helvetica" w:hAnsi="Helvetica" w:cs="Courier New"/>
          <w:sz w:val="22"/>
          <w:szCs w:val="22"/>
        </w:rPr>
        <w:t>ncias correlatas</w:t>
      </w:r>
    </w:p>
    <w:p w14:paraId="08A8DB0F" w14:textId="1771C177" w:rsidR="00A61F40" w:rsidRPr="00D72B1C" w:rsidRDefault="00A61F40" w:rsidP="00A61F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 xml:space="preserve">RODRIGO GARCIA, </w:t>
      </w:r>
      <w:r w:rsidRPr="00D72B1C">
        <w:rPr>
          <w:rFonts w:ascii="Helvetica" w:hAnsi="Helvetica" w:cs="Courier New"/>
          <w:sz w:val="22"/>
          <w:szCs w:val="22"/>
        </w:rPr>
        <w:t>GOVERNADOR DO ESTADO DE S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PAULO</w:t>
      </w:r>
      <w:r w:rsidRPr="00D72B1C">
        <w:rPr>
          <w:rFonts w:ascii="Helvetica" w:hAnsi="Helvetica" w:cs="Courier New"/>
          <w:sz w:val="22"/>
          <w:szCs w:val="22"/>
        </w:rPr>
        <w:t>, no uso de suas atribui</w:t>
      </w:r>
      <w:r w:rsidRPr="00D72B1C">
        <w:rPr>
          <w:rFonts w:ascii="Calibri" w:hAnsi="Calibri" w:cs="Calibri"/>
          <w:sz w:val="22"/>
          <w:szCs w:val="22"/>
        </w:rPr>
        <w:t>çõ</w:t>
      </w:r>
      <w:r w:rsidRPr="00D72B1C">
        <w:rPr>
          <w:rFonts w:ascii="Helvetica" w:hAnsi="Helvetica" w:cs="Courier New"/>
          <w:sz w:val="22"/>
          <w:szCs w:val="22"/>
        </w:rPr>
        <w:t xml:space="preserve">es legais e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vista da manifesta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>o do Conselho do Patrim</w:t>
      </w:r>
      <w:r w:rsidRPr="00D72B1C">
        <w:rPr>
          <w:rFonts w:ascii="Calibri" w:hAnsi="Calibri" w:cs="Calibri"/>
          <w:sz w:val="22"/>
          <w:szCs w:val="22"/>
        </w:rPr>
        <w:t>ô</w:t>
      </w:r>
      <w:r w:rsidRPr="00D72B1C">
        <w:rPr>
          <w:rFonts w:ascii="Helvetica" w:hAnsi="Helvetica" w:cs="Courier New"/>
          <w:sz w:val="22"/>
          <w:szCs w:val="22"/>
        </w:rPr>
        <w:t>nio Imobili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rio,</w:t>
      </w:r>
    </w:p>
    <w:p w14:paraId="50E884FF" w14:textId="77777777" w:rsidR="00A61F40" w:rsidRPr="00D72B1C" w:rsidRDefault="00A61F40" w:rsidP="00A61F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Decreta:</w:t>
      </w:r>
    </w:p>
    <w:p w14:paraId="03430D79" w14:textId="0CC3BCB2" w:rsidR="00A61F40" w:rsidRPr="00D72B1C" w:rsidRDefault="00A61F40" w:rsidP="00A61F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Artigo 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-</w:t>
      </w:r>
      <w:r w:rsidRPr="00D72B1C">
        <w:rPr>
          <w:rFonts w:ascii="Calibri" w:hAnsi="Calibri" w:cs="Calibri"/>
          <w:sz w:val="22"/>
          <w:szCs w:val="22"/>
        </w:rPr>
        <w:t> </w:t>
      </w:r>
      <w:r w:rsidRPr="00D72B1C">
        <w:rPr>
          <w:rFonts w:ascii="Helvetica" w:hAnsi="Helvetica" w:cs="Courier New"/>
          <w:sz w:val="22"/>
          <w:szCs w:val="22"/>
        </w:rPr>
        <w:t>Fica a Fazenda do Estado autorizada a receber, mediante comodato, pelo prazo de 24 (vinte e quatro) meses, prorrog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vel at</w:t>
      </w:r>
      <w:r w:rsidRPr="00D72B1C">
        <w:rPr>
          <w:rFonts w:ascii="Calibri" w:hAnsi="Calibri" w:cs="Calibri"/>
          <w:sz w:val="22"/>
          <w:szCs w:val="22"/>
        </w:rPr>
        <w:t>é</w:t>
      </w:r>
      <w:r w:rsidRPr="00D72B1C">
        <w:rPr>
          <w:rFonts w:ascii="Helvetica" w:hAnsi="Helvetica" w:cs="Courier New"/>
          <w:sz w:val="22"/>
          <w:szCs w:val="22"/>
        </w:rPr>
        <w:t xml:space="preserve"> 60 (sessenta) meses, do Servi</w:t>
      </w:r>
      <w:r w:rsidRPr="00D72B1C">
        <w:rPr>
          <w:rFonts w:ascii="Calibri" w:hAnsi="Calibri" w:cs="Calibri"/>
          <w:sz w:val="22"/>
          <w:szCs w:val="22"/>
        </w:rPr>
        <w:t>ç</w:t>
      </w:r>
      <w:r w:rsidRPr="00D72B1C">
        <w:rPr>
          <w:rFonts w:ascii="Helvetica" w:hAnsi="Helvetica" w:cs="Courier New"/>
          <w:sz w:val="22"/>
          <w:szCs w:val="22"/>
        </w:rPr>
        <w:t>o Social da Ind</w:t>
      </w:r>
      <w:r w:rsidRPr="00D72B1C">
        <w:rPr>
          <w:rFonts w:ascii="Calibri" w:hAnsi="Calibri" w:cs="Calibri"/>
          <w:sz w:val="22"/>
          <w:szCs w:val="22"/>
        </w:rPr>
        <w:t>ú</w:t>
      </w:r>
      <w:r w:rsidRPr="00D72B1C">
        <w:rPr>
          <w:rFonts w:ascii="Helvetica" w:hAnsi="Helvetica" w:cs="Courier New"/>
          <w:sz w:val="22"/>
          <w:szCs w:val="22"/>
        </w:rPr>
        <w:t xml:space="preserve">stria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SESI, parte do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 xml:space="preserve">vel denominado Centro de Atividades </w:t>
      </w:r>
      <w:r w:rsidRPr="00D72B1C">
        <w:rPr>
          <w:rFonts w:ascii="Calibri" w:hAnsi="Calibri" w:cs="Calibri"/>
          <w:sz w:val="22"/>
          <w:szCs w:val="22"/>
        </w:rPr>
        <w:t>“</w:t>
      </w:r>
      <w:r w:rsidRPr="00D72B1C">
        <w:rPr>
          <w:rFonts w:ascii="Helvetica" w:hAnsi="Helvetica" w:cs="Courier New"/>
          <w:sz w:val="22"/>
          <w:szCs w:val="22"/>
        </w:rPr>
        <w:t>Jos</w:t>
      </w:r>
      <w:r w:rsidRPr="00D72B1C">
        <w:rPr>
          <w:rFonts w:ascii="Calibri" w:hAnsi="Calibri" w:cs="Calibri"/>
          <w:sz w:val="22"/>
          <w:szCs w:val="22"/>
        </w:rPr>
        <w:t>é</w:t>
      </w:r>
      <w:r w:rsidRPr="00D72B1C">
        <w:rPr>
          <w:rFonts w:ascii="Helvetica" w:hAnsi="Helvetica" w:cs="Courier New"/>
          <w:sz w:val="22"/>
          <w:szCs w:val="22"/>
        </w:rPr>
        <w:t xml:space="preserve"> Roberto Magalh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es Teixeira</w:t>
      </w:r>
      <w:r w:rsidRPr="00D72B1C">
        <w:rPr>
          <w:rFonts w:ascii="Calibri" w:hAnsi="Calibri" w:cs="Calibri"/>
          <w:sz w:val="22"/>
          <w:szCs w:val="22"/>
        </w:rPr>
        <w:t>”</w:t>
      </w:r>
      <w:r w:rsidRPr="00D72B1C">
        <w:rPr>
          <w:rFonts w:ascii="Helvetica" w:hAnsi="Helvetica" w:cs="Courier New"/>
          <w:sz w:val="22"/>
          <w:szCs w:val="22"/>
        </w:rPr>
        <w:t>, situado na Avenida Paranapanema,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1500, Bairro do Tabo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o, Munic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>pio de Diadema, matriculado sob o n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41.980 no Oficial de Registro de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veis do referido Munic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 xml:space="preserve">pio, parte essa consistente em uma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de 1.877,87m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(um mil oitocentos e setenta e sete metros quadrados e oitenta e sete dec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>metros quadrados) de terreno e 396,94m</w:t>
      </w:r>
      <w:r>
        <w:rPr>
          <w:rFonts w:ascii="Calibri" w:hAnsi="Calibri" w:cs="Calibri"/>
          <w:sz w:val="22"/>
          <w:szCs w:val="22"/>
        </w:rPr>
        <w:t>²</w:t>
      </w:r>
      <w:r w:rsidRPr="00D72B1C">
        <w:rPr>
          <w:rFonts w:ascii="Helvetica" w:hAnsi="Helvetica" w:cs="Courier New"/>
          <w:sz w:val="22"/>
          <w:szCs w:val="22"/>
        </w:rPr>
        <w:t xml:space="preserve"> (trezentos e noventa e seis metros quadrados e noventa e quatro dec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 xml:space="preserve">metros quadrados) de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rea constru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 xml:space="preserve">da, devidamente identificada e descrita nos autos do Processo SG-1.205.613/2021 </w:t>
      </w:r>
      <w:r w:rsidRPr="00D72B1C">
        <w:rPr>
          <w:rFonts w:ascii="Calibri" w:hAnsi="Calibri" w:cs="Calibri"/>
          <w:sz w:val="22"/>
          <w:szCs w:val="22"/>
        </w:rPr>
        <w:t>– </w:t>
      </w:r>
      <w:r w:rsidRPr="00D72B1C">
        <w:rPr>
          <w:rFonts w:ascii="Helvetica" w:hAnsi="Helvetica" w:cs="Courier New"/>
          <w:sz w:val="22"/>
          <w:szCs w:val="22"/>
        </w:rPr>
        <w:t>SEGOV-EXP-2022/01929.</w:t>
      </w:r>
    </w:p>
    <w:p w14:paraId="3E687E79" w14:textId="77777777" w:rsidR="00A61F40" w:rsidRPr="00D72B1C" w:rsidRDefault="00A61F40" w:rsidP="00A61F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Par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grafo </w:t>
      </w:r>
      <w:r w:rsidRPr="00D72B1C">
        <w:rPr>
          <w:rFonts w:ascii="Calibri" w:hAnsi="Calibri" w:cs="Calibri"/>
          <w:sz w:val="22"/>
          <w:szCs w:val="22"/>
        </w:rPr>
        <w:t>ú</w:t>
      </w:r>
      <w:r w:rsidRPr="00D72B1C">
        <w:rPr>
          <w:rFonts w:ascii="Helvetica" w:hAnsi="Helvetica" w:cs="Courier New"/>
          <w:sz w:val="22"/>
          <w:szCs w:val="22"/>
        </w:rPr>
        <w:t xml:space="preserve">nico </w:t>
      </w:r>
      <w:r w:rsidRPr="00D72B1C">
        <w:rPr>
          <w:rFonts w:ascii="Calibri" w:hAnsi="Calibri" w:cs="Calibri"/>
          <w:sz w:val="22"/>
          <w:szCs w:val="22"/>
        </w:rPr>
        <w:t>– </w:t>
      </w:r>
      <w:r w:rsidRPr="00D72B1C">
        <w:rPr>
          <w:rFonts w:ascii="Helvetica" w:hAnsi="Helvetica" w:cs="Courier New"/>
          <w:sz w:val="22"/>
          <w:szCs w:val="22"/>
        </w:rPr>
        <w:t>O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 xml:space="preserve">vel a que alude o </w:t>
      </w:r>
      <w:r w:rsidRPr="00D72B1C">
        <w:rPr>
          <w:rFonts w:ascii="Calibri" w:hAnsi="Calibri" w:cs="Calibri"/>
          <w:sz w:val="22"/>
          <w:szCs w:val="22"/>
        </w:rPr>
        <w:t>“</w:t>
      </w:r>
      <w:r w:rsidRPr="00D72B1C">
        <w:rPr>
          <w:rFonts w:ascii="Helvetica" w:hAnsi="Helvetica" w:cs="Courier New"/>
          <w:sz w:val="22"/>
          <w:szCs w:val="22"/>
        </w:rPr>
        <w:t>caput</w:t>
      </w:r>
      <w:r w:rsidRPr="00D72B1C">
        <w:rPr>
          <w:rFonts w:ascii="Calibri" w:hAnsi="Calibri" w:cs="Calibri"/>
          <w:sz w:val="22"/>
          <w:szCs w:val="22"/>
        </w:rPr>
        <w:t>”</w:t>
      </w:r>
      <w:r w:rsidRPr="00D72B1C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 </w:t>
      </w:r>
      <w:r w:rsidRPr="00D72B1C">
        <w:rPr>
          <w:rFonts w:ascii="Calibri" w:hAnsi="Calibri" w:cs="Calibri"/>
          <w:sz w:val="22"/>
          <w:szCs w:val="22"/>
        </w:rPr>
        <w:t>à</w:t>
      </w:r>
      <w:r w:rsidRPr="00D72B1C">
        <w:rPr>
          <w:rFonts w:ascii="Helvetica" w:hAnsi="Helvetica" w:cs="Courier New"/>
          <w:sz w:val="22"/>
          <w:szCs w:val="22"/>
        </w:rPr>
        <w:t xml:space="preserve"> Secretaria da Seguran</w:t>
      </w:r>
      <w:r w:rsidRPr="00D72B1C">
        <w:rPr>
          <w:rFonts w:ascii="Calibri" w:hAnsi="Calibri" w:cs="Calibri"/>
          <w:sz w:val="22"/>
          <w:szCs w:val="22"/>
        </w:rPr>
        <w:t>ç</w:t>
      </w:r>
      <w:r w:rsidRPr="00D72B1C">
        <w:rPr>
          <w:rFonts w:ascii="Helvetica" w:hAnsi="Helvetica" w:cs="Courier New"/>
          <w:sz w:val="22"/>
          <w:szCs w:val="22"/>
        </w:rPr>
        <w:t>a P</w:t>
      </w:r>
      <w:r w:rsidRPr="00D72B1C">
        <w:rPr>
          <w:rFonts w:ascii="Calibri" w:hAnsi="Calibri" w:cs="Calibri"/>
          <w:sz w:val="22"/>
          <w:szCs w:val="22"/>
        </w:rPr>
        <w:t>ú</w:t>
      </w:r>
      <w:r w:rsidRPr="00D72B1C">
        <w:rPr>
          <w:rFonts w:ascii="Helvetica" w:hAnsi="Helvetica" w:cs="Courier New"/>
          <w:sz w:val="22"/>
          <w:szCs w:val="22"/>
        </w:rPr>
        <w:t>blica, para a instala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>o da 1</w:t>
      </w:r>
      <w:r w:rsidRPr="00D72B1C">
        <w:rPr>
          <w:rFonts w:ascii="Calibri" w:hAnsi="Calibri" w:cs="Calibri"/>
          <w:sz w:val="22"/>
          <w:szCs w:val="22"/>
        </w:rPr>
        <w:t>ª</w:t>
      </w:r>
      <w:r w:rsidRPr="00D72B1C">
        <w:rPr>
          <w:rFonts w:ascii="Helvetica" w:hAnsi="Helvetica" w:cs="Courier New"/>
          <w:sz w:val="22"/>
          <w:szCs w:val="22"/>
        </w:rPr>
        <w:t xml:space="preserve"> Companhia do 24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Batalh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de Pol</w:t>
      </w:r>
      <w:r w:rsidRPr="00D72B1C">
        <w:rPr>
          <w:rFonts w:ascii="Calibri" w:hAnsi="Calibri" w:cs="Calibri"/>
          <w:sz w:val="22"/>
          <w:szCs w:val="22"/>
        </w:rPr>
        <w:t>í</w:t>
      </w:r>
      <w:r w:rsidRPr="00D72B1C">
        <w:rPr>
          <w:rFonts w:ascii="Helvetica" w:hAnsi="Helvetica" w:cs="Courier New"/>
          <w:sz w:val="22"/>
          <w:szCs w:val="22"/>
        </w:rPr>
        <w:t>cia Militar Metropolitano.</w:t>
      </w:r>
    </w:p>
    <w:p w14:paraId="49C8C58B" w14:textId="77777777" w:rsidR="00A61F40" w:rsidRPr="00D72B1C" w:rsidRDefault="00A61F40" w:rsidP="00A61F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Artigo 2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-</w:t>
      </w:r>
      <w:r w:rsidRPr="00D72B1C">
        <w:rPr>
          <w:rFonts w:ascii="Calibri" w:hAnsi="Calibri" w:cs="Calibri"/>
          <w:sz w:val="22"/>
          <w:szCs w:val="22"/>
        </w:rPr>
        <w:t> </w:t>
      </w:r>
      <w:r w:rsidRPr="00D72B1C">
        <w:rPr>
          <w:rFonts w:ascii="Helvetica" w:hAnsi="Helvetica" w:cs="Courier New"/>
          <w:sz w:val="22"/>
          <w:szCs w:val="22"/>
        </w:rPr>
        <w:t>A formaliza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 xml:space="preserve">o do contrato de comodato previsto no </w:t>
      </w:r>
      <w:r w:rsidRPr="00D72B1C">
        <w:rPr>
          <w:rFonts w:ascii="Calibri" w:hAnsi="Calibri" w:cs="Calibri"/>
          <w:sz w:val="22"/>
          <w:szCs w:val="22"/>
        </w:rPr>
        <w:t>“</w:t>
      </w:r>
      <w:r w:rsidRPr="00D72B1C">
        <w:rPr>
          <w:rFonts w:ascii="Helvetica" w:hAnsi="Helvetica" w:cs="Courier New"/>
          <w:sz w:val="22"/>
          <w:szCs w:val="22"/>
        </w:rPr>
        <w:t>caput</w:t>
      </w:r>
      <w:r w:rsidRPr="00D72B1C">
        <w:rPr>
          <w:rFonts w:ascii="Calibri" w:hAnsi="Calibri" w:cs="Calibri"/>
          <w:sz w:val="22"/>
          <w:szCs w:val="22"/>
        </w:rPr>
        <w:t>”</w:t>
      </w:r>
      <w:r w:rsidRPr="00D72B1C">
        <w:rPr>
          <w:rFonts w:ascii="Helvetica" w:hAnsi="Helvetica" w:cs="Courier New"/>
          <w:sz w:val="22"/>
          <w:szCs w:val="22"/>
        </w:rPr>
        <w:t xml:space="preserve"> do artigo 1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ser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 realizada por instrumento pr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prio, do qual dever</w:t>
      </w:r>
      <w:r w:rsidRPr="00D72B1C">
        <w:rPr>
          <w:rFonts w:ascii="Calibri" w:hAnsi="Calibri" w:cs="Calibri"/>
          <w:sz w:val="22"/>
          <w:szCs w:val="22"/>
        </w:rPr>
        <w:t>ã</w:t>
      </w:r>
      <w:r w:rsidRPr="00D72B1C">
        <w:rPr>
          <w:rFonts w:ascii="Helvetica" w:hAnsi="Helvetica" w:cs="Courier New"/>
          <w:sz w:val="22"/>
          <w:szCs w:val="22"/>
        </w:rPr>
        <w:t>o constar as cl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usulas, termos e condi</w:t>
      </w:r>
      <w:r w:rsidRPr="00D72B1C">
        <w:rPr>
          <w:rFonts w:ascii="Calibri" w:hAnsi="Calibri" w:cs="Calibri"/>
          <w:sz w:val="22"/>
          <w:szCs w:val="22"/>
        </w:rPr>
        <w:t>çõ</w:t>
      </w:r>
      <w:r w:rsidRPr="00D72B1C">
        <w:rPr>
          <w:rFonts w:ascii="Helvetica" w:hAnsi="Helvetica" w:cs="Courier New"/>
          <w:sz w:val="22"/>
          <w:szCs w:val="22"/>
        </w:rPr>
        <w:t>es que assegurem a efetiva utiliza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>o do im</w:t>
      </w:r>
      <w:r w:rsidRPr="00D72B1C">
        <w:rPr>
          <w:rFonts w:ascii="Calibri" w:hAnsi="Calibri" w:cs="Calibri"/>
          <w:sz w:val="22"/>
          <w:szCs w:val="22"/>
        </w:rPr>
        <w:t>ó</w:t>
      </w:r>
      <w:r w:rsidRPr="00D72B1C">
        <w:rPr>
          <w:rFonts w:ascii="Helvetica" w:hAnsi="Helvetica" w:cs="Courier New"/>
          <w:sz w:val="22"/>
          <w:szCs w:val="22"/>
        </w:rPr>
        <w:t>vel para os fins a que se destina.</w:t>
      </w:r>
    </w:p>
    <w:p w14:paraId="364F5152" w14:textId="77777777" w:rsidR="00A61F40" w:rsidRPr="00D72B1C" w:rsidRDefault="00A61F40" w:rsidP="00A61F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Par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grafo </w:t>
      </w:r>
      <w:r w:rsidRPr="00D72B1C">
        <w:rPr>
          <w:rFonts w:ascii="Calibri" w:hAnsi="Calibri" w:cs="Calibri"/>
          <w:sz w:val="22"/>
          <w:szCs w:val="22"/>
        </w:rPr>
        <w:t>ú</w:t>
      </w:r>
      <w:r w:rsidRPr="00D72B1C">
        <w:rPr>
          <w:rFonts w:ascii="Helvetica" w:hAnsi="Helvetica" w:cs="Courier New"/>
          <w:sz w:val="22"/>
          <w:szCs w:val="22"/>
        </w:rPr>
        <w:t xml:space="preserve">nico </w:t>
      </w:r>
      <w:r w:rsidRPr="00D72B1C">
        <w:rPr>
          <w:rFonts w:ascii="Calibri" w:hAnsi="Calibri" w:cs="Calibri"/>
          <w:sz w:val="22"/>
          <w:szCs w:val="22"/>
        </w:rPr>
        <w:t>– </w:t>
      </w:r>
      <w:r w:rsidRPr="00D72B1C">
        <w:rPr>
          <w:rFonts w:ascii="Helvetica" w:hAnsi="Helvetica" w:cs="Courier New"/>
          <w:sz w:val="22"/>
          <w:szCs w:val="22"/>
        </w:rPr>
        <w:t>A Fazenda do Estado ser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 representada no instrumento a que se refere o </w:t>
      </w:r>
      <w:r w:rsidRPr="00D72B1C">
        <w:rPr>
          <w:rFonts w:ascii="Calibri" w:hAnsi="Calibri" w:cs="Calibri"/>
          <w:sz w:val="22"/>
          <w:szCs w:val="22"/>
        </w:rPr>
        <w:t>“</w:t>
      </w:r>
      <w:r w:rsidRPr="00D72B1C">
        <w:rPr>
          <w:rFonts w:ascii="Helvetica" w:hAnsi="Helvetica" w:cs="Courier New"/>
          <w:sz w:val="22"/>
          <w:szCs w:val="22"/>
        </w:rPr>
        <w:t>caput</w:t>
      </w:r>
      <w:r w:rsidRPr="00D72B1C">
        <w:rPr>
          <w:rFonts w:ascii="Calibri" w:hAnsi="Calibri" w:cs="Calibri"/>
          <w:sz w:val="22"/>
          <w:szCs w:val="22"/>
        </w:rPr>
        <w:t>”</w:t>
      </w:r>
      <w:r w:rsidRPr="00D72B1C">
        <w:rPr>
          <w:rFonts w:ascii="Helvetica" w:hAnsi="Helvetica" w:cs="Courier New"/>
          <w:sz w:val="22"/>
          <w:szCs w:val="22"/>
        </w:rPr>
        <w:t xml:space="preserve"> deste artigo pelo Comandante do Policiamento de 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 xml:space="preserve">rea Metropolitana </w:t>
      </w:r>
      <w:r w:rsidRPr="00D72B1C">
        <w:rPr>
          <w:rFonts w:ascii="Calibri" w:hAnsi="Calibri" w:cs="Calibri"/>
          <w:sz w:val="22"/>
          <w:szCs w:val="22"/>
        </w:rPr>
        <w:t>–</w:t>
      </w:r>
      <w:r w:rsidRPr="00D72B1C">
        <w:rPr>
          <w:rFonts w:ascii="Helvetica" w:hAnsi="Helvetica" w:cs="Courier New"/>
          <w:sz w:val="22"/>
          <w:szCs w:val="22"/>
        </w:rPr>
        <w:t xml:space="preserve"> 6.</w:t>
      </w:r>
    </w:p>
    <w:p w14:paraId="1BEF78E1" w14:textId="77777777" w:rsidR="00A61F40" w:rsidRPr="00D72B1C" w:rsidRDefault="00A61F40" w:rsidP="00A61F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Artigo 3</w:t>
      </w:r>
      <w:r w:rsidRPr="00D72B1C">
        <w:rPr>
          <w:rFonts w:ascii="Calibri" w:hAnsi="Calibri" w:cs="Calibri"/>
          <w:sz w:val="22"/>
          <w:szCs w:val="22"/>
        </w:rPr>
        <w:t>º</w:t>
      </w:r>
      <w:r w:rsidRPr="00D72B1C">
        <w:rPr>
          <w:rFonts w:ascii="Helvetica" w:hAnsi="Helvetica" w:cs="Courier New"/>
          <w:sz w:val="22"/>
          <w:szCs w:val="22"/>
        </w:rPr>
        <w:t xml:space="preserve"> -</w:t>
      </w:r>
      <w:r w:rsidRPr="00D72B1C">
        <w:rPr>
          <w:rFonts w:ascii="Calibri" w:hAnsi="Calibri" w:cs="Calibri"/>
          <w:sz w:val="22"/>
          <w:szCs w:val="22"/>
        </w:rPr>
        <w:t> </w:t>
      </w:r>
      <w:r w:rsidRPr="00D72B1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72B1C">
        <w:rPr>
          <w:rFonts w:ascii="Calibri" w:hAnsi="Calibri" w:cs="Calibri"/>
          <w:sz w:val="22"/>
          <w:szCs w:val="22"/>
        </w:rPr>
        <w:t>çã</w:t>
      </w:r>
      <w:r w:rsidRPr="00D72B1C">
        <w:rPr>
          <w:rFonts w:ascii="Helvetica" w:hAnsi="Helvetica" w:cs="Courier New"/>
          <w:sz w:val="22"/>
          <w:szCs w:val="22"/>
        </w:rPr>
        <w:t>o.</w:t>
      </w:r>
    </w:p>
    <w:p w14:paraId="4CFD0B28" w14:textId="77777777" w:rsidR="00A61F40" w:rsidRPr="00D72B1C" w:rsidRDefault="00A61F40" w:rsidP="00A61F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Pal</w:t>
      </w:r>
      <w:r w:rsidRPr="00D72B1C">
        <w:rPr>
          <w:rFonts w:ascii="Calibri" w:hAnsi="Calibri" w:cs="Calibri"/>
          <w:sz w:val="22"/>
          <w:szCs w:val="22"/>
        </w:rPr>
        <w:t>á</w:t>
      </w:r>
      <w:r w:rsidRPr="00D72B1C">
        <w:rPr>
          <w:rFonts w:ascii="Helvetica" w:hAnsi="Helvetica" w:cs="Courier New"/>
          <w:sz w:val="22"/>
          <w:szCs w:val="22"/>
        </w:rPr>
        <w:t>cio dos Bandeirantes, 18 de maio de 2022</w:t>
      </w:r>
    </w:p>
    <w:p w14:paraId="22A1D8F2" w14:textId="77777777" w:rsidR="00A61F40" w:rsidRPr="00D72B1C" w:rsidRDefault="00A61F40" w:rsidP="00A61F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2B1C">
        <w:rPr>
          <w:rFonts w:ascii="Helvetica" w:hAnsi="Helvetica" w:cs="Courier New"/>
          <w:sz w:val="22"/>
          <w:szCs w:val="22"/>
        </w:rPr>
        <w:t>RODRIGO GARCIA</w:t>
      </w:r>
    </w:p>
    <w:sectPr w:rsidR="00A61F40" w:rsidRPr="00D72B1C" w:rsidSect="00A61F4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40"/>
    <w:rsid w:val="00A61F40"/>
    <w:rsid w:val="00E3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8A71"/>
  <w15:chartTrackingRefBased/>
  <w15:docId w15:val="{0DC6E358-05A7-4D8F-B308-F9B32F93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61F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1F4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2022-05-19T14:20:00Z</dcterms:created>
  <dcterms:modified xsi:type="dcterms:W3CDTF">2022-05-19T14:21:00Z</dcterms:modified>
</cp:coreProperties>
</file>