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2525" w14:textId="6C295B36" w:rsidR="00064098" w:rsidRDefault="00064098" w:rsidP="00064098">
      <w:pPr>
        <w:spacing w:before="60" w:after="60" w:line="240" w:lineRule="auto"/>
        <w:jc w:val="center"/>
        <w:rPr>
          <w:rFonts w:cs="Helvetica"/>
          <w:b/>
          <w:bCs/>
        </w:rPr>
      </w:pPr>
      <w:r w:rsidRPr="00064098">
        <w:rPr>
          <w:rFonts w:cs="Helvetica"/>
          <w:b/>
          <w:bCs/>
        </w:rPr>
        <w:t>DECRETO Nº 66.991, DE 22 DE JULHO DE 2022</w:t>
      </w:r>
    </w:p>
    <w:p w14:paraId="099D1D62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10B2EB57" w14:textId="38DD00DA" w:rsidR="00064098" w:rsidRDefault="00064098" w:rsidP="00064098">
      <w:pPr>
        <w:spacing w:before="60" w:after="60" w:line="240" w:lineRule="auto"/>
        <w:ind w:left="3686"/>
        <w:jc w:val="both"/>
        <w:rPr>
          <w:rFonts w:cs="Helvetica"/>
        </w:rPr>
      </w:pPr>
      <w:r w:rsidRPr="00064098">
        <w:rPr>
          <w:rFonts w:cs="Helvetica"/>
        </w:rPr>
        <w:t>Autoriza a Fazenda do Estado a receber, mediante permissão de uso, a título precário e gratuito, por prazo indeterminado, do Município de Embu das Artes, o imóvel que especifica, e dá providências correlatas</w:t>
      </w:r>
    </w:p>
    <w:p w14:paraId="117688C9" w14:textId="77777777" w:rsidR="00064098" w:rsidRPr="00064098" w:rsidRDefault="00064098" w:rsidP="00064098">
      <w:pPr>
        <w:spacing w:before="60" w:after="60" w:line="240" w:lineRule="auto"/>
        <w:ind w:left="3686"/>
        <w:jc w:val="both"/>
        <w:rPr>
          <w:rFonts w:cs="Helvetica"/>
        </w:rPr>
      </w:pPr>
    </w:p>
    <w:p w14:paraId="3AFB157D" w14:textId="0492547A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RODRIGO GARCIA</w:t>
      </w:r>
      <w:r w:rsidRPr="00064098">
        <w:rPr>
          <w:rFonts w:cs="Helvetica"/>
        </w:rPr>
        <w:t>, GOVERNADOR DO ESTADO DE SÃO PAULO</w:t>
      </w:r>
      <w:r w:rsidRPr="00064098">
        <w:rPr>
          <w:rFonts w:cs="Helvetica"/>
        </w:rPr>
        <w:t>, no uso de suas atribuições legais,</w:t>
      </w:r>
    </w:p>
    <w:p w14:paraId="4D742EAE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Decreta:</w:t>
      </w:r>
    </w:p>
    <w:p w14:paraId="7D2FB3FB" w14:textId="5AA79A7E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Artigo 1º- Fica a Fazenda do Estado autorizada a receber, mediante permissão de uso, a título precário e gratuito, por prazo indeterminado, do Município de Embu das Artes, o imóvel objeto da Matrícula nº 17.341 do Ofício de Registro de Imóveis de Embu das Artes, com 18.468,92 m</w:t>
      </w:r>
      <w:r>
        <w:rPr>
          <w:rFonts w:cs="Helvetica"/>
        </w:rPr>
        <w:t>²</w:t>
      </w:r>
      <w:r w:rsidRPr="00064098">
        <w:rPr>
          <w:rFonts w:cs="Helvetica"/>
        </w:rPr>
        <w:t xml:space="preserve"> (dezoito mil quatrocentos e sessenta e oito metros quadrados e noventa e dois decímetros quadrados), localizado na Avenida Rotary, nº 3.241, Bairro Parque </w:t>
      </w:r>
      <w:proofErr w:type="spellStart"/>
      <w:r w:rsidRPr="00064098">
        <w:rPr>
          <w:rFonts w:cs="Helvetica"/>
        </w:rPr>
        <w:t>Pirajussara</w:t>
      </w:r>
      <w:proofErr w:type="spellEnd"/>
      <w:r w:rsidRPr="00064098">
        <w:rPr>
          <w:rFonts w:cs="Helvetica"/>
        </w:rPr>
        <w:t>, no referido Município, descrito e identificado nos autos do Processo SEGOV-PRC-2022/01460.</w:t>
      </w:r>
    </w:p>
    <w:p w14:paraId="2A189E2B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Parágrafo único – O imóvel a que alude o “caput” deste artigo destinar-se-á à instalação de uma unidade do Programa Praça da Cidadania, no âmbito do qual serão realizados projetos e cursos de capacitação sob a coordenação do Fundo Social de São Paulo - FUSSP, nos termos do Decreto nº 64.160, de 28 de março de 2019.</w:t>
      </w:r>
    </w:p>
    <w:p w14:paraId="0D78A660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Artigo 2º- A permissão de uso de que trata este decreto será efetivada por meio de termo a ser lavrado pela unidade competente da Procuradoria Geral do Estado.</w:t>
      </w:r>
    </w:p>
    <w:p w14:paraId="689360AD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Parágrafo único- A Fazenda do Estado será representada, no instrumento a que se refere o “caput” deste artigo, pelo Presidente do Fundo Social de São Paulo -FUSSP.</w:t>
      </w:r>
    </w:p>
    <w:p w14:paraId="78F0C8B3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Artigo 3º- Este decreto entra em vigor na data de sua publicação.</w:t>
      </w:r>
    </w:p>
    <w:p w14:paraId="485084E5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Palácio dos Bandeirantes, 22 de julho de 2022</w:t>
      </w:r>
    </w:p>
    <w:p w14:paraId="5407276C" w14:textId="77777777" w:rsidR="00064098" w:rsidRPr="00064098" w:rsidRDefault="00064098" w:rsidP="00064098">
      <w:pPr>
        <w:spacing w:before="60" w:after="60" w:line="240" w:lineRule="auto"/>
        <w:ind w:firstLine="1418"/>
        <w:jc w:val="both"/>
        <w:rPr>
          <w:rFonts w:cs="Helvetica"/>
        </w:rPr>
      </w:pPr>
      <w:r w:rsidRPr="00064098">
        <w:rPr>
          <w:rFonts w:cs="Helvetica"/>
        </w:rPr>
        <w:t>RODRIGO GARCIA</w:t>
      </w:r>
    </w:p>
    <w:p w14:paraId="7AAC6276" w14:textId="251B21E5" w:rsidR="00065D87" w:rsidRPr="00761379" w:rsidRDefault="00065D87" w:rsidP="00064098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08F76B2" w14:textId="224437E2" w:rsidR="0005271D" w:rsidRPr="00065D87" w:rsidRDefault="0005271D" w:rsidP="00064098">
      <w:pPr>
        <w:spacing w:before="60" w:after="60" w:line="240" w:lineRule="auto"/>
        <w:ind w:firstLine="1418"/>
        <w:jc w:val="both"/>
      </w:pPr>
    </w:p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2022-07-25T13:10:00Z</dcterms:created>
  <dcterms:modified xsi:type="dcterms:W3CDTF">2022-07-25T13:12:00Z</dcterms:modified>
</cp:coreProperties>
</file>