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12D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57882">
        <w:rPr>
          <w:rFonts w:ascii="Calibri" w:hAnsi="Calibri" w:cs="Calibri"/>
          <w:b/>
          <w:bCs/>
          <w:sz w:val="22"/>
          <w:szCs w:val="22"/>
        </w:rPr>
        <w:t>º</w:t>
      </w:r>
      <w:r w:rsidRPr="00D57882">
        <w:rPr>
          <w:rFonts w:ascii="Helvetica" w:hAnsi="Helvetica" w:cs="Courier New"/>
          <w:b/>
          <w:bCs/>
          <w:sz w:val="22"/>
          <w:szCs w:val="22"/>
        </w:rPr>
        <w:t xml:space="preserve"> 68.300, DE 3 DE JANEIRO DE 2024</w:t>
      </w:r>
    </w:p>
    <w:p w14:paraId="67AD6ABB" w14:textId="77777777" w:rsidR="00DE31F8" w:rsidRPr="00D57882" w:rsidRDefault="00DE31F8" w:rsidP="00DE31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Introduz altera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no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e d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outras provid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ncias.</w:t>
      </w:r>
    </w:p>
    <w:p w14:paraId="02E46A8B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D57882">
        <w:rPr>
          <w:rFonts w:ascii="Calibri" w:hAnsi="Calibri" w:cs="Calibri"/>
          <w:b/>
          <w:bCs/>
          <w:sz w:val="22"/>
          <w:szCs w:val="22"/>
        </w:rPr>
        <w:t>Í</w:t>
      </w:r>
      <w:r w:rsidRPr="00D57882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D57882">
        <w:rPr>
          <w:rFonts w:ascii="Calibri" w:hAnsi="Calibri" w:cs="Calibri"/>
          <w:b/>
          <w:bCs/>
          <w:sz w:val="22"/>
          <w:szCs w:val="22"/>
        </w:rPr>
        <w:t>Ã</w:t>
      </w:r>
      <w:r w:rsidRPr="00D57882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882">
        <w:rPr>
          <w:rFonts w:ascii="Helvetica" w:hAnsi="Helvetica" w:cs="Courier New"/>
          <w:sz w:val="22"/>
          <w:szCs w:val="22"/>
        </w:rPr>
        <w:t>, no uso de suas atribui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legais e tendo em vista o disposto no Conv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nio ICMS 156/23, de 29 de setembro de 2023,</w:t>
      </w:r>
    </w:p>
    <w:p w14:paraId="0FD80B79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Decreta:</w:t>
      </w:r>
    </w:p>
    <w:p w14:paraId="6E3CE48B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 inciso IV do </w:t>
      </w:r>
      <w:r w:rsidRPr="00D57882">
        <w:rPr>
          <w:rFonts w:ascii="Calibri" w:hAnsi="Calibri" w:cs="Calibri"/>
          <w:sz w:val="22"/>
          <w:szCs w:val="22"/>
        </w:rPr>
        <w:t>“</w:t>
      </w:r>
      <w:r w:rsidRPr="00D57882">
        <w:rPr>
          <w:rFonts w:ascii="Helvetica" w:hAnsi="Helvetica" w:cs="Courier New"/>
          <w:sz w:val="22"/>
          <w:szCs w:val="22"/>
        </w:rPr>
        <w:t>caput</w:t>
      </w:r>
      <w:r w:rsidRPr="00D57882">
        <w:rPr>
          <w:rFonts w:ascii="Calibri" w:hAnsi="Calibri" w:cs="Calibri"/>
          <w:sz w:val="22"/>
          <w:szCs w:val="22"/>
        </w:rPr>
        <w:t>”</w:t>
      </w:r>
      <w:r w:rsidRPr="00D57882">
        <w:rPr>
          <w:rFonts w:ascii="Helvetica" w:hAnsi="Helvetica" w:cs="Courier New"/>
          <w:sz w:val="22"/>
          <w:szCs w:val="22"/>
        </w:rPr>
        <w:t xml:space="preserve"> do 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do Anexo XVII do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2000, passa a vigorar com a seguinte reda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o:</w:t>
      </w:r>
    </w:p>
    <w:p w14:paraId="31189332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Arial" w:hAnsi="Arial" w:cs="Arial"/>
          <w:sz w:val="22"/>
          <w:szCs w:val="22"/>
        </w:rPr>
        <w:t>“</w:t>
      </w:r>
      <w:r w:rsidRPr="00D57882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elaborar e apresentar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, na forma do </w:t>
      </w:r>
      <w:r w:rsidRPr="00D57882">
        <w:rPr>
          <w:rFonts w:ascii="Arial" w:hAnsi="Arial" w:cs="Arial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6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>, livro Raz</w:t>
      </w:r>
      <w:r w:rsidRPr="00D57882">
        <w:rPr>
          <w:rFonts w:ascii="Arial" w:hAnsi="Arial" w:cs="Arial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auxiliar contendo os registros das contas de ativo, passivo, resultado, custos, despesas e receitas auferidas, tributadas, isentas e n</w:t>
      </w:r>
      <w:r w:rsidRPr="00D57882">
        <w:rPr>
          <w:rFonts w:ascii="Arial" w:hAnsi="Arial" w:cs="Arial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o-tributadas, de todas as Unidades da Federa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onde atue, de forma discriminada e segregada por unidade federada.</w:t>
      </w:r>
      <w:r w:rsidRPr="00D57882">
        <w:rPr>
          <w:rFonts w:ascii="Arial" w:hAnsi="Arial" w:cs="Arial"/>
          <w:sz w:val="22"/>
          <w:szCs w:val="22"/>
        </w:rPr>
        <w:t>”</w:t>
      </w:r>
      <w:r w:rsidRPr="00D57882">
        <w:rPr>
          <w:rFonts w:ascii="Helvetica" w:hAnsi="Helvetica" w:cs="Courier New"/>
          <w:sz w:val="22"/>
          <w:szCs w:val="22"/>
        </w:rPr>
        <w:t>. (NR)</w:t>
      </w:r>
    </w:p>
    <w:p w14:paraId="16D3B1D2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Fica acrescentado o </w:t>
      </w: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6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ao 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do Anexo XVII do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2000, com a seguinte reda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o:</w:t>
      </w:r>
    </w:p>
    <w:p w14:paraId="525971CC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Arial" w:hAnsi="Arial" w:cs="Arial"/>
          <w:sz w:val="22"/>
          <w:szCs w:val="22"/>
        </w:rPr>
        <w:t>“§</w:t>
      </w:r>
      <w:r w:rsidRPr="00D57882">
        <w:rPr>
          <w:rFonts w:ascii="Helvetica" w:hAnsi="Helvetica" w:cs="Courier New"/>
          <w:sz w:val="22"/>
          <w:szCs w:val="22"/>
        </w:rPr>
        <w:t xml:space="preserve"> 6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Quando solicitado pelo Fisco, as empresas de comunica</w:t>
      </w:r>
      <w:r w:rsidRPr="00D57882">
        <w:rPr>
          <w:rFonts w:ascii="Arial" w:hAnsi="Arial" w:cs="Arial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dever</w:t>
      </w:r>
      <w:r w:rsidRPr="00D57882">
        <w:rPr>
          <w:rFonts w:ascii="Arial" w:hAnsi="Arial" w:cs="Arial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disponibilizar, em meio magn</w:t>
      </w:r>
      <w:r w:rsidRPr="00D57882">
        <w:rPr>
          <w:rFonts w:ascii="Arial" w:hAnsi="Arial" w:cs="Arial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tico ou eletr</w:t>
      </w:r>
      <w:r w:rsidRPr="00D57882">
        <w:rPr>
          <w:rFonts w:ascii="Arial" w:hAnsi="Arial" w:cs="Arial"/>
          <w:sz w:val="22"/>
          <w:szCs w:val="22"/>
        </w:rPr>
        <w:t>ô</w:t>
      </w:r>
      <w:r w:rsidRPr="00D57882">
        <w:rPr>
          <w:rFonts w:ascii="Helvetica" w:hAnsi="Helvetica" w:cs="Courier New"/>
          <w:sz w:val="22"/>
          <w:szCs w:val="22"/>
        </w:rPr>
        <w:t>nico, o livro Raz</w:t>
      </w:r>
      <w:r w:rsidRPr="00D57882">
        <w:rPr>
          <w:rFonts w:ascii="Arial" w:hAnsi="Arial" w:cs="Arial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auxiliar a que se refere o inciso IV e os respectivos documentos que comprovam os lan</w:t>
      </w:r>
      <w:r w:rsidRPr="00D57882">
        <w:rPr>
          <w:rFonts w:ascii="Arial" w:hAnsi="Arial" w:cs="Arial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amentos nele efetuados, inclusive notas fiscais, faturas, escritura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fiscal e livro cont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bil di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e seus auxiliares, no prazo de at</w:t>
      </w:r>
      <w:r w:rsidRPr="00D57882">
        <w:rPr>
          <w:rFonts w:ascii="Arial" w:hAnsi="Arial" w:cs="Arial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 xml:space="preserve"> 15 (quinze) dias contados da ci</w:t>
      </w:r>
      <w:r w:rsidRPr="00D57882">
        <w:rPr>
          <w:rFonts w:ascii="Arial" w:hAnsi="Arial" w:cs="Arial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da notifica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o, podendo ser solicitados livros, documentos e informa</w:t>
      </w:r>
      <w:r w:rsidRPr="00D57882">
        <w:rPr>
          <w:rFonts w:ascii="Arial" w:hAnsi="Arial" w:cs="Arial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relativos a fatos geradores que n</w:t>
      </w:r>
      <w:r w:rsidRPr="00D57882">
        <w:rPr>
          <w:rFonts w:ascii="Arial" w:hAnsi="Arial" w:cs="Arial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tenham sido simultaneamente atingidos pelos prazos decadencial e prescricional.</w:t>
      </w:r>
      <w:r w:rsidRPr="00D57882">
        <w:rPr>
          <w:rFonts w:ascii="Arial" w:hAnsi="Arial" w:cs="Arial"/>
          <w:sz w:val="22"/>
          <w:szCs w:val="22"/>
        </w:rPr>
        <w:t>”</w:t>
      </w:r>
    </w:p>
    <w:p w14:paraId="4C6F74E7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As empresas de comunica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quais se aplica o regime especial previsto no Anexo XVII do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2000, dever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o, quando solicitado pelo Fisco, disponibilizar livro Raz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auxiliar referente a per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odos anteriores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vig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deste decreto, contendo os registros das contas de ativo, passivo, resultado, custos, despesas e receitas auferidas, tributadas, isentas e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o-tributadas, de todas as unidades da Federa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onde atue, de forma discriminada e segregada por unidade federada, acompanhado dos respectivos documentos que comprovam os lan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amentos nele efetuados, inclusive notas fiscais, faturas, escritura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fiscal e livro cont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bil di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e seus auxiliares.</w:t>
      </w:r>
    </w:p>
    <w:p w14:paraId="6AE49AEE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4</w:t>
      </w:r>
      <w:r w:rsidRPr="00D57882">
        <w:rPr>
          <w:rFonts w:ascii="Calibri" w:hAnsi="Calibri" w:cs="Calibri"/>
          <w:sz w:val="22"/>
          <w:szCs w:val="22"/>
        </w:rPr>
        <w:t>°</w:t>
      </w:r>
      <w:r w:rsidRPr="00D5788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o, produzindo efeitos desde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de dezembro de 2023.</w:t>
      </w:r>
    </w:p>
    <w:p w14:paraId="5F189492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Pal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cio dos Bandeirantes, 3 de janeiro de 2024.</w:t>
      </w:r>
    </w:p>
    <w:p w14:paraId="4D088579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FEL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CIO RAMUTH </w:t>
      </w:r>
    </w:p>
    <w:p w14:paraId="5AF54407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OF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CIO N</w:t>
      </w:r>
      <w:r w:rsidRPr="00D57882">
        <w:rPr>
          <w:rFonts w:ascii="Calibri" w:hAnsi="Calibri" w:cs="Calibri"/>
          <w:sz w:val="22"/>
          <w:szCs w:val="22"/>
        </w:rPr>
        <w:t>°</w:t>
      </w:r>
      <w:r w:rsidRPr="00D57882">
        <w:rPr>
          <w:rFonts w:ascii="Helvetica" w:hAnsi="Helvetica" w:cs="Courier New"/>
          <w:sz w:val="22"/>
          <w:szCs w:val="22"/>
        </w:rPr>
        <w:t xml:space="preserve"> 610/2023 - GS/SRE</w:t>
      </w:r>
    </w:p>
    <w:p w14:paraId="0E3FAEEA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lastRenderedPageBreak/>
        <w:t>Senhor Vice-Governador,</w:t>
      </w:r>
    </w:p>
    <w:p w14:paraId="3C260FD7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Encaminho a inclusa minuta de decreto (SEI 0014796095) que altera 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1B3A73DD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 presente proposta visa implementar na legisla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paulista o Conv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nio ICMS 156/23, de 29 de setembro de 2023, que altera o Conv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nio ICMS 126/98, de 11 de dezembro de 1998, que disp</w:t>
      </w:r>
      <w:r w:rsidRPr="00D57882">
        <w:rPr>
          <w:rFonts w:ascii="Calibri" w:hAnsi="Calibri" w:cs="Calibri"/>
          <w:sz w:val="22"/>
          <w:szCs w:val="22"/>
        </w:rPr>
        <w:t>õ</w:t>
      </w:r>
      <w:r w:rsidRPr="00D57882">
        <w:rPr>
          <w:rFonts w:ascii="Helvetica" w:hAnsi="Helvetica" w:cs="Courier New"/>
          <w:sz w:val="22"/>
          <w:szCs w:val="22"/>
        </w:rPr>
        <w:t>e sobre concess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 xml:space="preserve">o de regime especial, na 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rea do ICMS, para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telecomunica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es.</w:t>
      </w:r>
    </w:p>
    <w:p w14:paraId="2C7BA713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Para tanto, a medida altera e acrescenta dispositivos do 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do Anexo XVII do RICMS, passando a prever que:</w:t>
      </w:r>
    </w:p>
    <w:p w14:paraId="1EC549D0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a) as empresas de comunica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submetidas ao regime especial previsto no referido Anexo dever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elaborar e apresentar livro Raz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auxiliar contendo os registros das contas de ativo, passivo, resultado, custos, despesas e receitas auferidas, tributadas, isentas e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o-tributadas, de todas as Unidades da Federa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onde atue, de forma discriminada e segregada por unidade federada;</w:t>
      </w:r>
    </w:p>
    <w:p w14:paraId="11AD7619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b) quando solicitado pelo Fisco, as empresas de comunica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dever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disponibilizar, em meio magn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tico ou eletr</w:t>
      </w:r>
      <w:r w:rsidRPr="00D57882">
        <w:rPr>
          <w:rFonts w:ascii="Calibri" w:hAnsi="Calibri" w:cs="Calibri"/>
          <w:sz w:val="22"/>
          <w:szCs w:val="22"/>
        </w:rPr>
        <w:t>ô</w:t>
      </w:r>
      <w:r w:rsidRPr="00D57882">
        <w:rPr>
          <w:rFonts w:ascii="Helvetica" w:hAnsi="Helvetica" w:cs="Courier New"/>
          <w:sz w:val="22"/>
          <w:szCs w:val="22"/>
        </w:rPr>
        <w:t>nico, o livro Raz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auxiliar e os respectivos documentos que comprovam os lan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amentos nele efetuados, inclusive notas fiscais, faturas, escritura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fiscal e livro cont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bil di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e seus auxiliares, em at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 xml:space="preserve"> 15 (quinze) dias contados da ci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da notifica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o, podendo ser solicitados livros, documentos e informa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relativos a fatos geradores que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tenham sido simultaneamente atingidos pelos prazos decadencial e prescricional.</w:t>
      </w:r>
    </w:p>
    <w:p w14:paraId="46986623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Por fim, a medida estabelece que as empresas de comunica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submetidas ao regime especial previsto no Anexo XVII do RICMS dever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disponibilizar, quando solicitado pelo Fisco, livro Raz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auxiliar referente a per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odos anteriores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vig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deste decreto, contendo os registros das contas de ativo, passivo, resultado, custos, despesas e receitas auferidas, tributadas, isentas e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o-tributadas, de todas as unidades da Federa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onde atue, de forma discriminada e segregada por unidade federada, acompanhado dos respectivos documentos que comprovam os lan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amentos nele efetuados, inclusive notas fiscais, faturas, escritura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fiscal e livro cont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bil di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e seus auxiliares.</w:t>
      </w:r>
    </w:p>
    <w:p w14:paraId="5F932A60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Propondo a edi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2BCD80AA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D57882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5CDC0CB" w14:textId="77777777" w:rsidR="00DE31F8" w:rsidRPr="00D57882" w:rsidRDefault="00DE31F8" w:rsidP="00DE31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Secret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da Fazenda e Planejamento</w:t>
      </w:r>
    </w:p>
    <w:sectPr w:rsidR="00DE31F8" w:rsidRPr="00D5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F8"/>
    <w:rsid w:val="00D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E1F"/>
  <w15:chartTrackingRefBased/>
  <w15:docId w15:val="{A060B67F-8F0B-4432-A01A-CE3F4073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31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31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2024-01-04T13:28:00Z</dcterms:created>
  <dcterms:modified xsi:type="dcterms:W3CDTF">2024-01-04T13:29:00Z</dcterms:modified>
</cp:coreProperties>
</file>