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BD8" w:rsidRPr="00940914" w:rsidRDefault="00EF2BD8" w:rsidP="0094091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940914">
        <w:rPr>
          <w:rFonts w:cs="Courier New"/>
          <w:b/>
          <w:color w:val="000000"/>
          <w:sz w:val="22"/>
        </w:rPr>
        <w:t>DECRETO Nº 64.363, DE 7 DE AGOSTO DE 2019</w:t>
      </w:r>
    </w:p>
    <w:p w:rsidR="00EF2BD8" w:rsidRPr="00EF2BD8" w:rsidRDefault="00EF2BD8" w:rsidP="00940914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EF2BD8">
        <w:rPr>
          <w:rFonts w:cs="Courier New"/>
          <w:color w:val="000000"/>
          <w:sz w:val="22"/>
        </w:rPr>
        <w:t>Autoriza a Fazenda do Estado a permitir o uso, em caráter oneroso e pelo prazo de 28 (vinte e oito) anos, em favor de Interligação Elétrica Tibagi S/A, concessionária de serviço público federal, de área que especifica e dá providências correlatas</w:t>
      </w:r>
    </w:p>
    <w:p w:rsidR="00EF2BD8" w:rsidRPr="00EF2BD8" w:rsidRDefault="00EF2BD8" w:rsidP="00EF2BD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2BD8">
        <w:rPr>
          <w:rFonts w:cs="Courier New"/>
          <w:color w:val="000000"/>
          <w:sz w:val="22"/>
        </w:rPr>
        <w:t xml:space="preserve">RODRIGO GARCIA, </w:t>
      </w:r>
      <w:r w:rsidR="00940914" w:rsidRPr="00EF2BD8">
        <w:rPr>
          <w:rFonts w:cs="Courier New"/>
          <w:color w:val="000000"/>
          <w:sz w:val="22"/>
        </w:rPr>
        <w:t>VICE-GOVERNADOR, EM EXERCÍCIO NO CARGO DE GOVERNADOR DO ESTADO DE SÃO PAULO</w:t>
      </w:r>
      <w:r w:rsidRPr="00EF2BD8">
        <w:rPr>
          <w:rFonts w:cs="Courier New"/>
          <w:color w:val="000000"/>
          <w:sz w:val="22"/>
        </w:rPr>
        <w:t>, no uso de suas atribuições legais,</w:t>
      </w:r>
    </w:p>
    <w:p w:rsidR="00EF2BD8" w:rsidRPr="00EF2BD8" w:rsidRDefault="00EF2BD8" w:rsidP="00EF2BD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2BD8">
        <w:rPr>
          <w:rFonts w:cs="Courier New"/>
          <w:color w:val="000000"/>
          <w:sz w:val="22"/>
        </w:rPr>
        <w:t>Decreta:</w:t>
      </w:r>
    </w:p>
    <w:p w:rsidR="00EF2BD8" w:rsidRPr="00EF2BD8" w:rsidRDefault="00EF2BD8" w:rsidP="00EF2BD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2BD8">
        <w:rPr>
          <w:rFonts w:cs="Courier New"/>
          <w:color w:val="000000"/>
          <w:sz w:val="22"/>
        </w:rPr>
        <w:t>Artigo 1º - Fica a Fazenda do Estado autorizada a permitir o uso, em caráter oneroso e pelo prazo de 28 (vinte e oito) anos, em favor de “Interligação Elétrica Tibagi S/A”, de uma área com 5,6180ha (cinco hectares, seis mil, cento e oitenta ares), localizada no “Assentamento Nova Pontal”, Município de Rosana, conforme identificado no Processo SJC nº 1216127/2019 (GDOC-16847-7561/2019</w:t>
      </w:r>
      <w:r w:rsidR="00940914">
        <w:rPr>
          <w:rFonts w:cs="Courier New"/>
          <w:color w:val="000000"/>
          <w:sz w:val="22"/>
        </w:rPr>
        <w:t>)</w:t>
      </w:r>
      <w:r w:rsidRPr="00EF2BD8">
        <w:rPr>
          <w:rFonts w:cs="Courier New"/>
          <w:color w:val="000000"/>
          <w:sz w:val="22"/>
        </w:rPr>
        <w:t>.</w:t>
      </w:r>
    </w:p>
    <w:p w:rsidR="00EF2BD8" w:rsidRPr="00EF2BD8" w:rsidRDefault="00EF2BD8" w:rsidP="00EF2BD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2BD8">
        <w:rPr>
          <w:rFonts w:cs="Courier New"/>
          <w:color w:val="000000"/>
          <w:sz w:val="22"/>
        </w:rPr>
        <w:t>Parágrafo único – A área de que trata o “caput” deste artigo destinar-se-á à instituição de linha de transmissão de energia elétrica (230KV) que interligará as Subestações “Nova Porto Primavera” e “Rosana”, objeto do Contrato de Concessão nº 26/2017-ANEEL, celebrado entre a Agência Nacional de Energia Elétrica (ANEEL) e a permissionária.</w:t>
      </w:r>
    </w:p>
    <w:p w:rsidR="00EF2BD8" w:rsidRPr="00EF2BD8" w:rsidRDefault="00EF2BD8" w:rsidP="00EF2BD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2BD8">
        <w:rPr>
          <w:rFonts w:cs="Courier New"/>
          <w:color w:val="000000"/>
          <w:sz w:val="22"/>
        </w:rPr>
        <w:t xml:space="preserve">Artigo 2º - A permissão de uso de que trata este decreto será efetivada por meio de termo a ser lavrado pela unidade competente da Procuradoria Geral do Estado, do qual deverão constar as condições impostas pela </w:t>
      </w:r>
      <w:proofErr w:type="spellStart"/>
      <w:r w:rsidRPr="00EF2BD8">
        <w:rPr>
          <w:rFonts w:cs="Courier New"/>
          <w:color w:val="000000"/>
          <w:sz w:val="22"/>
        </w:rPr>
        <w:t>permitente</w:t>
      </w:r>
      <w:proofErr w:type="spellEnd"/>
      <w:r w:rsidRPr="00EF2BD8">
        <w:rPr>
          <w:rFonts w:cs="Courier New"/>
          <w:color w:val="000000"/>
          <w:sz w:val="22"/>
        </w:rPr>
        <w:t>.</w:t>
      </w:r>
    </w:p>
    <w:p w:rsidR="00EF2BD8" w:rsidRPr="00EF2BD8" w:rsidRDefault="00EF2BD8" w:rsidP="00EF2BD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2BD8">
        <w:rPr>
          <w:rFonts w:cs="Courier New"/>
          <w:color w:val="000000"/>
          <w:sz w:val="22"/>
        </w:rPr>
        <w:t>Artigo 3º - Este decreto entra em vigor na data de sua publicação.</w:t>
      </w:r>
    </w:p>
    <w:p w:rsidR="00EF2BD8" w:rsidRPr="00EF2BD8" w:rsidRDefault="00EF2BD8" w:rsidP="00EF2BD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2BD8">
        <w:rPr>
          <w:rFonts w:cs="Courier New"/>
          <w:color w:val="000000"/>
          <w:sz w:val="22"/>
        </w:rPr>
        <w:t>Palácio dos Bandeirantes, 7 de agosto de 2019</w:t>
      </w:r>
    </w:p>
    <w:p w:rsidR="00EF2BD8" w:rsidRPr="00EF2BD8" w:rsidRDefault="00EF2BD8" w:rsidP="00EF2BD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F2BD8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EF2BD8" w:rsidRPr="00EF2BD8" w:rsidSect="00EF2BD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D8"/>
    <w:rsid w:val="00940914"/>
    <w:rsid w:val="00AB2148"/>
    <w:rsid w:val="00E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0BD85-46E1-4ABC-8CE9-19B155EC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1272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2019-08-08T12:51:00Z</dcterms:created>
  <dcterms:modified xsi:type="dcterms:W3CDTF">2019-08-08T12:55:00Z</dcterms:modified>
</cp:coreProperties>
</file>